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4DCFB"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r w:rsidRPr="00A45B8D">
        <w:rPr>
          <w:rFonts w:asciiTheme="minorHAnsi" w:hAnsiTheme="minorHAnsi" w:cstheme="minorHAnsi"/>
          <w:b/>
          <w:noProof/>
          <w:sz w:val="24"/>
          <w:szCs w:val="24"/>
          <w:lang w:val="en-GB"/>
        </w:rPr>
        <w:drawing>
          <wp:anchor distT="0" distB="0" distL="114300" distR="114300" simplePos="0" relativeHeight="251658240" behindDoc="0" locked="0" layoutInCell="1" allowOverlap="1" wp14:anchorId="6DF85A64" wp14:editId="6BB094AE">
            <wp:simplePos x="0" y="0"/>
            <wp:positionH relativeFrom="column">
              <wp:posOffset>0</wp:posOffset>
            </wp:positionH>
            <wp:positionV relativeFrom="paragraph">
              <wp:posOffset>0</wp:posOffset>
            </wp:positionV>
            <wp:extent cx="2228850" cy="609600"/>
            <wp:effectExtent l="0" t="0" r="0" b="0"/>
            <wp:wrapSquare wrapText="r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E9766"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p>
    <w:p w14:paraId="2062F49B"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p>
    <w:p w14:paraId="0F4E9BE7"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p>
    <w:p w14:paraId="55BFAC3B" w14:textId="77777777" w:rsidR="000C5220" w:rsidRPr="00A45B8D" w:rsidRDefault="000C5220" w:rsidP="000C5220">
      <w:pPr>
        <w:spacing w:after="0" w:line="240" w:lineRule="auto"/>
        <w:ind w:right="-613"/>
        <w:rPr>
          <w:rFonts w:cstheme="minorHAnsi"/>
          <w:sz w:val="20"/>
          <w:szCs w:val="20"/>
          <w:lang w:eastAsia="en-GB"/>
        </w:rPr>
      </w:pPr>
      <w:proofErr w:type="spellStart"/>
      <w:r w:rsidRPr="00A45B8D">
        <w:rPr>
          <w:rFonts w:cstheme="minorHAnsi"/>
          <w:sz w:val="20"/>
          <w:szCs w:val="20"/>
          <w:lang w:eastAsia="en-GB"/>
        </w:rPr>
        <w:t>Henstaff</w:t>
      </w:r>
      <w:proofErr w:type="spellEnd"/>
      <w:r w:rsidRPr="00A45B8D">
        <w:rPr>
          <w:rFonts w:cstheme="minorHAnsi"/>
          <w:sz w:val="20"/>
          <w:szCs w:val="20"/>
          <w:lang w:eastAsia="en-GB"/>
        </w:rPr>
        <w:t xml:space="preserve"> Court Business Centre, </w:t>
      </w:r>
      <w:proofErr w:type="spellStart"/>
      <w:r w:rsidRPr="00A45B8D">
        <w:rPr>
          <w:rFonts w:cstheme="minorHAnsi"/>
          <w:sz w:val="20"/>
          <w:szCs w:val="20"/>
          <w:lang w:eastAsia="en-GB"/>
        </w:rPr>
        <w:t>Groesfaen</w:t>
      </w:r>
      <w:proofErr w:type="spellEnd"/>
      <w:r w:rsidRPr="00A45B8D">
        <w:rPr>
          <w:rFonts w:cstheme="minorHAnsi"/>
          <w:sz w:val="20"/>
          <w:szCs w:val="20"/>
          <w:lang w:eastAsia="en-GB"/>
        </w:rPr>
        <w:t>, Cardiff CF72 8NG</w:t>
      </w:r>
    </w:p>
    <w:p w14:paraId="353F3FEE" w14:textId="77777777" w:rsidR="000C5220" w:rsidRPr="00A45B8D" w:rsidRDefault="000C5220" w:rsidP="000C5220">
      <w:pPr>
        <w:spacing w:after="0" w:line="240" w:lineRule="auto"/>
        <w:ind w:right="29"/>
        <w:rPr>
          <w:rFonts w:cstheme="minorHAnsi"/>
          <w:sz w:val="20"/>
          <w:szCs w:val="20"/>
          <w:lang w:eastAsia="en-GB"/>
        </w:rPr>
      </w:pPr>
      <w:r w:rsidRPr="00A45B8D">
        <w:rPr>
          <w:rFonts w:cstheme="minorHAnsi"/>
          <w:sz w:val="20"/>
          <w:szCs w:val="20"/>
          <w:lang w:eastAsia="en-GB"/>
        </w:rPr>
        <w:t xml:space="preserve">Tel: (029) 20899381 Email: </w:t>
      </w:r>
      <w:hyperlink r:id="rId8" w:history="1">
        <w:r w:rsidRPr="00A45B8D">
          <w:rPr>
            <w:rStyle w:val="Hyperlink"/>
            <w:rFonts w:cstheme="minorHAnsi"/>
            <w:sz w:val="20"/>
            <w:szCs w:val="20"/>
            <w:lang w:eastAsia="en-GB"/>
          </w:rPr>
          <w:t>brotaflmcltd@brotaflmcltd.co.uk</w:t>
        </w:r>
      </w:hyperlink>
      <w:r w:rsidRPr="00A45B8D">
        <w:rPr>
          <w:rFonts w:cstheme="minorHAnsi"/>
          <w:sz w:val="20"/>
          <w:szCs w:val="20"/>
          <w:lang w:eastAsia="en-GB"/>
        </w:rPr>
        <w:t xml:space="preserve"> Website: </w:t>
      </w:r>
      <w:hyperlink r:id="rId9" w:history="1">
        <w:r w:rsidRPr="00A45B8D">
          <w:rPr>
            <w:rStyle w:val="Hyperlink"/>
            <w:rFonts w:cstheme="minorHAnsi"/>
            <w:sz w:val="20"/>
            <w:szCs w:val="20"/>
            <w:lang w:eastAsia="en-GB"/>
          </w:rPr>
          <w:t>www.brotaflmc.org.uk</w:t>
        </w:r>
      </w:hyperlink>
    </w:p>
    <w:p w14:paraId="568467E6" w14:textId="77777777" w:rsidR="000C5220" w:rsidRPr="00A45B8D" w:rsidRDefault="000C5220" w:rsidP="00BA027B">
      <w:pPr>
        <w:pStyle w:val="NoSpacing"/>
        <w:tabs>
          <w:tab w:val="left" w:pos="1134"/>
        </w:tabs>
        <w:ind w:right="-270"/>
        <w:contextualSpacing/>
        <w:rPr>
          <w:rFonts w:asciiTheme="minorHAnsi" w:hAnsiTheme="minorHAnsi" w:cstheme="minorHAnsi"/>
          <w:b/>
          <w:sz w:val="24"/>
          <w:szCs w:val="24"/>
          <w:lang w:val="en-GB"/>
        </w:rPr>
      </w:pPr>
    </w:p>
    <w:p w14:paraId="457AFF7C" w14:textId="77777777" w:rsidR="00BF4FAD" w:rsidRPr="00A45B8D" w:rsidRDefault="00BF4FAD" w:rsidP="00892888">
      <w:pPr>
        <w:pStyle w:val="NoSpacing"/>
        <w:tabs>
          <w:tab w:val="left" w:pos="1134"/>
        </w:tabs>
        <w:ind w:right="-270"/>
        <w:contextualSpacing/>
        <w:jc w:val="center"/>
        <w:rPr>
          <w:rFonts w:asciiTheme="minorHAnsi" w:hAnsiTheme="minorHAnsi" w:cstheme="minorHAnsi"/>
          <w:b/>
          <w:sz w:val="32"/>
          <w:szCs w:val="32"/>
          <w:lang w:val="en-GB"/>
        </w:rPr>
      </w:pPr>
    </w:p>
    <w:p w14:paraId="3092C59C" w14:textId="04DA4AFA" w:rsidR="000C5220" w:rsidRPr="00A45B8D" w:rsidRDefault="000C5220" w:rsidP="00892888">
      <w:pPr>
        <w:pStyle w:val="NoSpacing"/>
        <w:tabs>
          <w:tab w:val="left" w:pos="1134"/>
        </w:tabs>
        <w:ind w:right="-270"/>
        <w:contextualSpacing/>
        <w:jc w:val="center"/>
        <w:rPr>
          <w:rFonts w:asciiTheme="minorHAnsi" w:hAnsiTheme="minorHAnsi" w:cstheme="minorHAnsi"/>
          <w:b/>
          <w:sz w:val="32"/>
          <w:szCs w:val="32"/>
          <w:lang w:val="en-GB"/>
        </w:rPr>
      </w:pPr>
      <w:r w:rsidRPr="00A45B8D">
        <w:rPr>
          <w:rFonts w:asciiTheme="minorHAnsi" w:hAnsiTheme="minorHAnsi" w:cstheme="minorHAnsi"/>
          <w:b/>
          <w:sz w:val="32"/>
          <w:szCs w:val="32"/>
          <w:lang w:val="en-GB"/>
        </w:rPr>
        <w:t>CARDIFF AND VALE NEWSLETTER</w:t>
      </w:r>
    </w:p>
    <w:p w14:paraId="09B3D076" w14:textId="4D2C6844" w:rsidR="000C5220" w:rsidRPr="00A45B8D" w:rsidRDefault="002D4466" w:rsidP="00892888">
      <w:pPr>
        <w:pStyle w:val="NoSpacing"/>
        <w:tabs>
          <w:tab w:val="left" w:pos="1134"/>
        </w:tabs>
        <w:ind w:right="-270"/>
        <w:contextualSpacing/>
        <w:jc w:val="center"/>
        <w:rPr>
          <w:rFonts w:asciiTheme="minorHAnsi" w:hAnsiTheme="minorHAnsi" w:cstheme="minorHAnsi"/>
          <w:b/>
          <w:sz w:val="32"/>
          <w:szCs w:val="32"/>
          <w:lang w:val="en-GB"/>
        </w:rPr>
      </w:pPr>
      <w:r>
        <w:rPr>
          <w:rFonts w:asciiTheme="minorHAnsi" w:hAnsiTheme="minorHAnsi" w:cstheme="minorHAnsi"/>
          <w:b/>
          <w:sz w:val="32"/>
          <w:szCs w:val="32"/>
          <w:lang w:val="en-GB"/>
        </w:rPr>
        <w:t>SEPTEMBER</w:t>
      </w:r>
      <w:r w:rsidR="00C715FA" w:rsidRPr="00A45B8D">
        <w:rPr>
          <w:rFonts w:asciiTheme="minorHAnsi" w:hAnsiTheme="minorHAnsi" w:cstheme="minorHAnsi"/>
          <w:b/>
          <w:sz w:val="32"/>
          <w:szCs w:val="32"/>
          <w:lang w:val="en-GB"/>
        </w:rPr>
        <w:t xml:space="preserve"> 2019</w:t>
      </w:r>
    </w:p>
    <w:p w14:paraId="5250E9BA" w14:textId="77777777" w:rsidR="000C5220" w:rsidRPr="00A45B8D" w:rsidRDefault="000C5220" w:rsidP="000C5220">
      <w:pPr>
        <w:pStyle w:val="NoSpacing"/>
        <w:tabs>
          <w:tab w:val="left" w:pos="1134"/>
        </w:tabs>
        <w:ind w:right="-270"/>
        <w:contextualSpacing/>
        <w:jc w:val="center"/>
        <w:rPr>
          <w:rFonts w:asciiTheme="minorHAnsi" w:hAnsiTheme="minorHAnsi" w:cstheme="minorHAnsi"/>
          <w:b/>
          <w:sz w:val="24"/>
          <w:szCs w:val="24"/>
          <w:lang w:val="en-GB"/>
        </w:rPr>
      </w:pPr>
    </w:p>
    <w:p w14:paraId="05235A84" w14:textId="1AA80766" w:rsidR="000C5220" w:rsidRPr="00A45B8D" w:rsidRDefault="000C5220" w:rsidP="000C5220">
      <w:pPr>
        <w:pStyle w:val="NoSpacing"/>
        <w:tabs>
          <w:tab w:val="left" w:pos="1134"/>
        </w:tabs>
        <w:ind w:right="-270"/>
        <w:contextualSpacing/>
        <w:rPr>
          <w:rFonts w:asciiTheme="minorHAnsi" w:hAnsiTheme="minorHAnsi" w:cstheme="minorHAnsi"/>
          <w:b/>
          <w:sz w:val="24"/>
          <w:szCs w:val="24"/>
          <w:lang w:val="en-GB"/>
        </w:rPr>
      </w:pPr>
      <w:r w:rsidRPr="00A45B8D">
        <w:rPr>
          <w:rFonts w:asciiTheme="minorHAnsi" w:hAnsiTheme="minorHAnsi" w:cstheme="minorHAnsi"/>
          <w:b/>
          <w:sz w:val="24"/>
          <w:szCs w:val="24"/>
          <w:lang w:val="en-GB"/>
        </w:rPr>
        <w:t>INDEX</w:t>
      </w:r>
    </w:p>
    <w:p w14:paraId="3F66D3C9" w14:textId="77777777" w:rsidR="00773852" w:rsidRPr="00A45B8D" w:rsidRDefault="00773852" w:rsidP="00773852">
      <w:pPr>
        <w:tabs>
          <w:tab w:val="left" w:pos="284"/>
        </w:tabs>
        <w:spacing w:after="0" w:line="240" w:lineRule="auto"/>
        <w:ind w:left="720"/>
        <w:rPr>
          <w:rFonts w:eastAsia="Calibri" w:cstheme="minorHAnsi"/>
          <w:b/>
          <w:sz w:val="24"/>
          <w:szCs w:val="24"/>
        </w:rPr>
      </w:pPr>
    </w:p>
    <w:p w14:paraId="46AFB360" w14:textId="17578EE4" w:rsidR="00DB515D" w:rsidRPr="00A45B8D" w:rsidRDefault="002D4466"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SINGLE CANCER PATHWAY</w:t>
      </w:r>
    </w:p>
    <w:p w14:paraId="1AE493DA" w14:textId="64533D2C" w:rsidR="00A82701" w:rsidRPr="00A45B8D" w:rsidRDefault="002D4466"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UNREPORTED BONE DENSITY SCANS</w:t>
      </w:r>
    </w:p>
    <w:p w14:paraId="5A4943D1" w14:textId="796E92D8" w:rsidR="00766EB8" w:rsidRPr="00A45B8D" w:rsidRDefault="002D4466"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GMS PRESSURES ESCALATION TOOL</w:t>
      </w:r>
    </w:p>
    <w:p w14:paraId="26781D3E" w14:textId="05397DC8" w:rsidR="000F4010" w:rsidRPr="00A45B8D" w:rsidRDefault="002D4466"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SFE AND CONTRACT DOCUMENTATION</w:t>
      </w:r>
    </w:p>
    <w:p w14:paraId="4727F0B1" w14:textId="0AA0FFDC" w:rsidR="00C715FA" w:rsidRPr="00A45B8D" w:rsidRDefault="002D4466"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OUT OF HOURS UPDATE</w:t>
      </w:r>
    </w:p>
    <w:p w14:paraId="59467BAD" w14:textId="66F34223" w:rsidR="00C715FA" w:rsidRDefault="002D4466"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WELSH GENDER TEAM</w:t>
      </w:r>
    </w:p>
    <w:p w14:paraId="2D52ED89" w14:textId="03F41C97" w:rsidR="00015979" w:rsidRDefault="00015979" w:rsidP="00FE2BA4">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ENHANCED SERVICE</w:t>
      </w:r>
      <w:r w:rsidR="002D4466">
        <w:rPr>
          <w:rFonts w:asciiTheme="minorHAnsi" w:hAnsiTheme="minorHAnsi" w:cstheme="minorHAnsi"/>
          <w:b/>
          <w:sz w:val="24"/>
          <w:szCs w:val="24"/>
          <w:lang w:val="en-GB"/>
        </w:rPr>
        <w:t>S</w:t>
      </w:r>
    </w:p>
    <w:p w14:paraId="776F9DFA" w14:textId="3EEBC0FC" w:rsidR="00042EE7" w:rsidRPr="00A45B8D" w:rsidRDefault="00042EE7" w:rsidP="00042EE7">
      <w:pPr>
        <w:pStyle w:val="NoSpacing"/>
        <w:tabs>
          <w:tab w:val="left" w:pos="284"/>
        </w:tabs>
        <w:ind w:right="-270"/>
        <w:contextualSpacing/>
        <w:rPr>
          <w:rFonts w:asciiTheme="minorHAnsi" w:hAnsiTheme="minorHAnsi" w:cstheme="minorHAnsi"/>
          <w:b/>
          <w:sz w:val="24"/>
          <w:szCs w:val="24"/>
          <w:highlight w:val="yellow"/>
          <w:lang w:val="en-GB"/>
        </w:rPr>
      </w:pPr>
    </w:p>
    <w:p w14:paraId="17940EFA" w14:textId="77777777" w:rsidR="0099783D" w:rsidRPr="00A45B8D" w:rsidRDefault="0099783D" w:rsidP="000C5220">
      <w:pPr>
        <w:pStyle w:val="NoSpacing"/>
        <w:tabs>
          <w:tab w:val="left" w:pos="1134"/>
        </w:tabs>
        <w:ind w:right="-270"/>
        <w:contextualSpacing/>
        <w:rPr>
          <w:rFonts w:asciiTheme="minorHAnsi" w:hAnsiTheme="minorHAnsi" w:cstheme="minorHAnsi"/>
          <w:sz w:val="24"/>
          <w:szCs w:val="24"/>
          <w:lang w:val="en-GB"/>
        </w:rPr>
      </w:pPr>
    </w:p>
    <w:p w14:paraId="53429F26" w14:textId="25AC1F3D" w:rsidR="00773852" w:rsidRPr="00A45B8D" w:rsidRDefault="002D4466" w:rsidP="00773852">
      <w:pPr>
        <w:shd w:val="clear" w:color="auto" w:fill="FFFFFF"/>
        <w:spacing w:after="0" w:line="240" w:lineRule="auto"/>
        <w:rPr>
          <w:rFonts w:cstheme="minorHAnsi"/>
          <w:b/>
          <w:sz w:val="24"/>
          <w:szCs w:val="24"/>
        </w:rPr>
      </w:pPr>
      <w:r>
        <w:rPr>
          <w:rFonts w:cstheme="minorHAnsi"/>
          <w:b/>
          <w:sz w:val="24"/>
          <w:szCs w:val="24"/>
        </w:rPr>
        <w:t>SINGLE CANCER PATHWAY</w:t>
      </w:r>
    </w:p>
    <w:p w14:paraId="3DE04ABF" w14:textId="77777777" w:rsidR="00773852" w:rsidRPr="00A45B8D" w:rsidRDefault="00773852" w:rsidP="00773852">
      <w:pPr>
        <w:shd w:val="clear" w:color="auto" w:fill="FFFFFF"/>
        <w:spacing w:after="0" w:line="240" w:lineRule="auto"/>
        <w:rPr>
          <w:rFonts w:cstheme="minorHAnsi"/>
          <w:sz w:val="24"/>
          <w:szCs w:val="24"/>
        </w:rPr>
      </w:pPr>
    </w:p>
    <w:p w14:paraId="0E6CBF55" w14:textId="50718FD9" w:rsidR="00A4562F" w:rsidRPr="00DF4C7C" w:rsidRDefault="00A4562F" w:rsidP="00A4562F">
      <w:pPr>
        <w:spacing w:after="0" w:line="240" w:lineRule="auto"/>
        <w:rPr>
          <w:rFonts w:cstheme="minorHAnsi"/>
        </w:rPr>
      </w:pPr>
      <w:r w:rsidRPr="00DF4C7C">
        <w:rPr>
          <w:rFonts w:cstheme="minorHAnsi"/>
        </w:rPr>
        <w:t>The health board presented on the Single Cancer Pathway. The main points from the presentation were:</w:t>
      </w:r>
    </w:p>
    <w:p w14:paraId="7CF4CFC1" w14:textId="77777777" w:rsidR="00A4562F" w:rsidRPr="00DF4C7C" w:rsidRDefault="00A4562F" w:rsidP="00A4562F">
      <w:pPr>
        <w:spacing w:after="0" w:line="240" w:lineRule="auto"/>
        <w:rPr>
          <w:rFonts w:cstheme="minorHAnsi"/>
        </w:rPr>
      </w:pPr>
    </w:p>
    <w:p w14:paraId="56D321F0" w14:textId="77777777" w:rsidR="00A4562F" w:rsidRPr="00DF4C7C" w:rsidRDefault="00A4562F" w:rsidP="00A4562F">
      <w:pPr>
        <w:numPr>
          <w:ilvl w:val="0"/>
          <w:numId w:val="6"/>
        </w:numPr>
        <w:spacing w:after="0" w:line="240" w:lineRule="auto"/>
        <w:ind w:left="345"/>
        <w:rPr>
          <w:rFonts w:cstheme="minorHAnsi"/>
        </w:rPr>
      </w:pPr>
      <w:r w:rsidRPr="00DF4C7C">
        <w:rPr>
          <w:rFonts w:cstheme="minorHAnsi"/>
        </w:rPr>
        <w:t>This was not a USC pathway, but for all other cancer referrals</w:t>
      </w:r>
    </w:p>
    <w:p w14:paraId="7CC9D3B8" w14:textId="77777777" w:rsidR="00A4562F" w:rsidRPr="00DF4C7C" w:rsidRDefault="00A4562F" w:rsidP="00A4562F">
      <w:pPr>
        <w:numPr>
          <w:ilvl w:val="0"/>
          <w:numId w:val="6"/>
        </w:numPr>
        <w:spacing w:after="0" w:line="240" w:lineRule="auto"/>
        <w:ind w:left="345"/>
        <w:rPr>
          <w:rFonts w:cstheme="minorHAnsi"/>
        </w:rPr>
      </w:pPr>
      <w:r w:rsidRPr="00DF4C7C">
        <w:rPr>
          <w:rFonts w:cstheme="minorHAnsi"/>
        </w:rPr>
        <w:t>The aim was to improve patient experience</w:t>
      </w:r>
    </w:p>
    <w:p w14:paraId="65CC2A62" w14:textId="77777777" w:rsidR="00A4562F" w:rsidRPr="00DF4C7C" w:rsidRDefault="00A4562F" w:rsidP="00A4562F">
      <w:pPr>
        <w:numPr>
          <w:ilvl w:val="0"/>
          <w:numId w:val="6"/>
        </w:numPr>
        <w:spacing w:after="0" w:line="240" w:lineRule="auto"/>
        <w:ind w:left="345"/>
        <w:rPr>
          <w:rFonts w:cstheme="minorHAnsi"/>
        </w:rPr>
      </w:pPr>
      <w:r w:rsidRPr="00DF4C7C">
        <w:rPr>
          <w:rFonts w:cstheme="minorHAnsi"/>
        </w:rPr>
        <w:t>Currently the non-USC target is to provide treatment within 31 days of the date of decision to treat with a focus on diagnosis and treatment. The eventual aim is to focus on prevention and screening, while also incorporating the point of suspicion.</w:t>
      </w:r>
    </w:p>
    <w:p w14:paraId="6C64CD4A" w14:textId="77777777" w:rsidR="00A4562F" w:rsidRPr="00DF4C7C" w:rsidRDefault="00A4562F" w:rsidP="00A4562F">
      <w:pPr>
        <w:numPr>
          <w:ilvl w:val="0"/>
          <w:numId w:val="6"/>
        </w:numPr>
        <w:spacing w:after="0" w:line="240" w:lineRule="auto"/>
        <w:ind w:left="345"/>
        <w:rPr>
          <w:rFonts w:cstheme="minorHAnsi"/>
        </w:rPr>
      </w:pPr>
      <w:r w:rsidRPr="00DF4C7C">
        <w:rPr>
          <w:rFonts w:cstheme="minorHAnsi"/>
        </w:rPr>
        <w:t>The pathway aims to diagnose the patient within 28 days with treatment started between day 49-62.</w:t>
      </w:r>
    </w:p>
    <w:p w14:paraId="72249421" w14:textId="77777777" w:rsidR="00A4562F" w:rsidRPr="00DF4C7C" w:rsidRDefault="00A4562F" w:rsidP="00A4562F">
      <w:pPr>
        <w:numPr>
          <w:ilvl w:val="0"/>
          <w:numId w:val="6"/>
        </w:numPr>
        <w:spacing w:after="0" w:line="240" w:lineRule="auto"/>
        <w:ind w:left="345"/>
        <w:rPr>
          <w:rFonts w:cstheme="minorHAnsi"/>
        </w:rPr>
      </w:pPr>
      <w:r w:rsidRPr="00DF4C7C">
        <w:rPr>
          <w:rFonts w:cstheme="minorHAnsi"/>
        </w:rPr>
        <w:t>The new pathway has been implemented since Jun 19 and is being shadow reported as compliance targets have not yet been set and there are still unanswered questions regarding medical suspension of treatment for various reasons.</w:t>
      </w:r>
    </w:p>
    <w:p w14:paraId="0053A6C2" w14:textId="77777777" w:rsidR="00A4562F" w:rsidRPr="00DF4C7C" w:rsidRDefault="00A4562F" w:rsidP="00A4562F">
      <w:pPr>
        <w:numPr>
          <w:ilvl w:val="0"/>
          <w:numId w:val="6"/>
        </w:numPr>
        <w:spacing w:after="0" w:line="240" w:lineRule="auto"/>
        <w:ind w:left="345"/>
        <w:rPr>
          <w:rFonts w:cstheme="minorHAnsi"/>
        </w:rPr>
      </w:pPr>
      <w:r w:rsidRPr="00DF4C7C">
        <w:rPr>
          <w:rFonts w:cstheme="minorHAnsi"/>
        </w:rPr>
        <w:t>Although unconfirmed it is possible targets may be set by Apr 20.</w:t>
      </w:r>
    </w:p>
    <w:p w14:paraId="24312231" w14:textId="77777777" w:rsidR="00A4562F" w:rsidRPr="00DF4C7C" w:rsidRDefault="00A4562F" w:rsidP="00A4562F">
      <w:pPr>
        <w:numPr>
          <w:ilvl w:val="0"/>
          <w:numId w:val="6"/>
        </w:numPr>
        <w:spacing w:after="0" w:line="240" w:lineRule="auto"/>
        <w:ind w:left="345"/>
        <w:rPr>
          <w:rFonts w:cstheme="minorHAnsi"/>
        </w:rPr>
      </w:pPr>
      <w:r w:rsidRPr="00DF4C7C">
        <w:rPr>
          <w:rFonts w:cstheme="minorHAnsi"/>
        </w:rPr>
        <w:t>The pathway has a focus on 3 main areas:</w:t>
      </w:r>
    </w:p>
    <w:p w14:paraId="0BF970BF" w14:textId="77777777" w:rsidR="00A4562F" w:rsidRPr="00DF4C7C" w:rsidRDefault="00A4562F" w:rsidP="00A4562F">
      <w:pPr>
        <w:spacing w:after="0" w:line="240" w:lineRule="auto"/>
        <w:ind w:left="345"/>
        <w:rPr>
          <w:rFonts w:cstheme="minorHAnsi"/>
        </w:rPr>
      </w:pPr>
      <w:r w:rsidRPr="00DF4C7C">
        <w:rPr>
          <w:rFonts w:cstheme="minorHAnsi"/>
        </w:rPr>
        <w:t>-</w:t>
      </w:r>
      <w:r w:rsidRPr="00DF4C7C">
        <w:rPr>
          <w:rFonts w:cstheme="minorHAnsi"/>
        </w:rPr>
        <w:tab/>
        <w:t xml:space="preserve">IT &amp; Information – developing C&amp;V systems to track and report </w:t>
      </w:r>
    </w:p>
    <w:p w14:paraId="7B670110" w14:textId="77777777" w:rsidR="00A4562F" w:rsidRPr="00DF4C7C" w:rsidRDefault="00A4562F" w:rsidP="00A4562F">
      <w:pPr>
        <w:spacing w:after="0" w:line="240" w:lineRule="auto"/>
        <w:ind w:left="345"/>
        <w:rPr>
          <w:rFonts w:cstheme="minorHAnsi"/>
        </w:rPr>
      </w:pPr>
      <w:r w:rsidRPr="00DF4C7C">
        <w:rPr>
          <w:rFonts w:cstheme="minorHAnsi"/>
        </w:rPr>
        <w:t>-</w:t>
      </w:r>
      <w:r w:rsidRPr="00DF4C7C">
        <w:rPr>
          <w:rFonts w:cstheme="minorHAnsi"/>
        </w:rPr>
        <w:tab/>
        <w:t>Balancing demand &amp; capacity – provisional numbers have been worked up, but need to develop these while looking at resources and sustainability</w:t>
      </w:r>
    </w:p>
    <w:p w14:paraId="39A0AD10" w14:textId="77777777" w:rsidR="00A4562F" w:rsidRPr="00DF4C7C" w:rsidRDefault="00A4562F" w:rsidP="00A4562F">
      <w:pPr>
        <w:spacing w:after="0" w:line="240" w:lineRule="auto"/>
        <w:ind w:left="345"/>
        <w:rPr>
          <w:rFonts w:cstheme="minorHAnsi"/>
        </w:rPr>
      </w:pPr>
      <w:r w:rsidRPr="00DF4C7C">
        <w:rPr>
          <w:rFonts w:cstheme="minorHAnsi"/>
        </w:rPr>
        <w:t>-</w:t>
      </w:r>
      <w:r w:rsidRPr="00DF4C7C">
        <w:rPr>
          <w:rFonts w:cstheme="minorHAnsi"/>
        </w:rPr>
        <w:tab/>
        <w:t>Optimal pathways – these have been developed through Wales Cancer Network and Cancer Site Groups and could be useful for GPs to inform patients of what to expect on their treatment pathway</w:t>
      </w:r>
    </w:p>
    <w:p w14:paraId="641C082A" w14:textId="77777777" w:rsidR="00A4562F" w:rsidRPr="00DF4C7C" w:rsidRDefault="00A4562F" w:rsidP="00A4562F">
      <w:pPr>
        <w:spacing w:after="0" w:line="240" w:lineRule="auto"/>
        <w:rPr>
          <w:rFonts w:cstheme="minorHAnsi"/>
        </w:rPr>
      </w:pPr>
    </w:p>
    <w:p w14:paraId="22722CCB" w14:textId="270CB0DC" w:rsidR="00A4562F" w:rsidRPr="00DF4C7C" w:rsidRDefault="00A4562F" w:rsidP="00A4562F">
      <w:pPr>
        <w:spacing w:after="0" w:line="240" w:lineRule="auto"/>
        <w:rPr>
          <w:rFonts w:cstheme="minorHAnsi"/>
        </w:rPr>
      </w:pPr>
      <w:r w:rsidRPr="00DF4C7C">
        <w:rPr>
          <w:rFonts w:cstheme="minorHAnsi"/>
        </w:rPr>
        <w:t xml:space="preserve">There was discussion on how to determine the ‘point of suspicion’ and it was confirmed that there is a technical document which provides definitions of this which would be sent to the LMC. There had </w:t>
      </w:r>
      <w:r w:rsidRPr="00DF4C7C">
        <w:rPr>
          <w:rFonts w:cstheme="minorHAnsi"/>
        </w:rPr>
        <w:lastRenderedPageBreak/>
        <w:t>been a substantial amount of work done on this and the ability of various departments to refer straight to the cancer pathway would save time for GPs and prevent unnecessary delays for patients.</w:t>
      </w:r>
    </w:p>
    <w:p w14:paraId="112D330D" w14:textId="77777777" w:rsidR="00A4562F" w:rsidRPr="00DF4C7C" w:rsidRDefault="00A4562F" w:rsidP="00A4562F">
      <w:pPr>
        <w:spacing w:after="0" w:line="240" w:lineRule="auto"/>
        <w:rPr>
          <w:rFonts w:cstheme="minorHAnsi"/>
        </w:rPr>
      </w:pPr>
    </w:p>
    <w:p w14:paraId="0E0C4242" w14:textId="08381278" w:rsidR="00A4562F" w:rsidRPr="00DF4C7C" w:rsidRDefault="00A4562F" w:rsidP="00A4562F">
      <w:pPr>
        <w:spacing w:after="0" w:line="240" w:lineRule="auto"/>
        <w:rPr>
          <w:rFonts w:cstheme="minorHAnsi"/>
        </w:rPr>
      </w:pPr>
      <w:r w:rsidRPr="00DF4C7C">
        <w:rPr>
          <w:rFonts w:cstheme="minorHAnsi"/>
        </w:rPr>
        <w:t>The LMC advised caution when looking at the point of suspicion as it is easy to look back to identify this, but not so easy when referring into the system as GPs will always investigate before referring to prevent the system being flooded with all suspected/likely cases.</w:t>
      </w:r>
    </w:p>
    <w:p w14:paraId="07568ADD" w14:textId="77777777" w:rsidR="00A4562F" w:rsidRPr="00DF4C7C" w:rsidRDefault="00A4562F" w:rsidP="00A4562F">
      <w:pPr>
        <w:spacing w:after="0" w:line="240" w:lineRule="auto"/>
        <w:rPr>
          <w:rFonts w:cstheme="minorHAnsi"/>
        </w:rPr>
      </w:pPr>
    </w:p>
    <w:p w14:paraId="1E19EC32" w14:textId="6CC1AF48" w:rsidR="00A4562F" w:rsidRPr="00DF4C7C" w:rsidRDefault="00A4562F" w:rsidP="00A4562F">
      <w:pPr>
        <w:spacing w:after="0" w:line="240" w:lineRule="auto"/>
        <w:rPr>
          <w:rFonts w:cstheme="minorHAnsi"/>
        </w:rPr>
      </w:pPr>
      <w:r w:rsidRPr="00DF4C7C">
        <w:rPr>
          <w:rFonts w:cstheme="minorHAnsi"/>
        </w:rPr>
        <w:t xml:space="preserve">The Single Cancer Pathway presentation can be found </w:t>
      </w:r>
      <w:r w:rsidR="004B3E84" w:rsidRPr="00DF4C7C">
        <w:rPr>
          <w:rFonts w:cstheme="minorHAnsi"/>
        </w:rPr>
        <w:t>in the advice and guidance section of the LMC website</w:t>
      </w:r>
      <w:r w:rsidRPr="00DF4C7C">
        <w:rPr>
          <w:rFonts w:cstheme="minorHAnsi"/>
        </w:rPr>
        <w:t>.</w:t>
      </w:r>
    </w:p>
    <w:p w14:paraId="604D4DCE" w14:textId="10AEC635" w:rsidR="00A4562F" w:rsidRPr="00DF4C7C" w:rsidRDefault="00A4562F" w:rsidP="00A4562F">
      <w:pPr>
        <w:spacing w:after="0" w:line="240" w:lineRule="auto"/>
        <w:rPr>
          <w:rFonts w:cstheme="minorHAnsi"/>
        </w:rPr>
      </w:pPr>
    </w:p>
    <w:p w14:paraId="1BF6A816" w14:textId="5A084F9D" w:rsidR="00A4562F" w:rsidRPr="00DF4C7C" w:rsidRDefault="00A4562F" w:rsidP="00A4562F">
      <w:pPr>
        <w:spacing w:after="0" w:line="240" w:lineRule="auto"/>
        <w:rPr>
          <w:rFonts w:cstheme="minorHAnsi"/>
        </w:rPr>
      </w:pPr>
      <w:r w:rsidRPr="00DF4C7C">
        <w:rPr>
          <w:rFonts w:cstheme="minorHAnsi"/>
        </w:rPr>
        <w:t>For further information please contact:</w:t>
      </w:r>
    </w:p>
    <w:p w14:paraId="7B691A4E" w14:textId="3EFF8A2E" w:rsidR="00565E43" w:rsidRPr="00DF4C7C" w:rsidRDefault="00565E43" w:rsidP="00A4562F">
      <w:pPr>
        <w:spacing w:after="0" w:line="240" w:lineRule="auto"/>
        <w:rPr>
          <w:rFonts w:cstheme="minorHAnsi"/>
        </w:rPr>
      </w:pPr>
    </w:p>
    <w:p w14:paraId="5F3B9212" w14:textId="77777777" w:rsidR="000D5A3D" w:rsidRDefault="00565E43" w:rsidP="00C31B8A">
      <w:pPr>
        <w:spacing w:after="0"/>
        <w:ind w:right="-330"/>
        <w:rPr>
          <w:rFonts w:cstheme="minorHAnsi"/>
        </w:rPr>
      </w:pPr>
      <w:r w:rsidRPr="00DF4C7C">
        <w:rPr>
          <w:rFonts w:cstheme="minorHAnsi"/>
        </w:rPr>
        <w:t xml:space="preserve">Dr </w:t>
      </w:r>
      <w:proofErr w:type="spellStart"/>
      <w:r w:rsidRPr="00DF4C7C">
        <w:rPr>
          <w:rFonts w:cstheme="minorHAnsi"/>
        </w:rPr>
        <w:t>Meriel</w:t>
      </w:r>
      <w:proofErr w:type="spellEnd"/>
      <w:r w:rsidRPr="00DF4C7C">
        <w:rPr>
          <w:rFonts w:cstheme="minorHAnsi"/>
        </w:rPr>
        <w:t xml:space="preserve"> Jenney, Assistant Medical Director – Cancer</w:t>
      </w:r>
      <w:r w:rsidR="00C31B8A" w:rsidRPr="00DF4C7C">
        <w:rPr>
          <w:rFonts w:cstheme="minorHAnsi"/>
        </w:rPr>
        <w:t xml:space="preserve"> </w:t>
      </w:r>
      <w:r w:rsidRPr="00DF4C7C">
        <w:rPr>
          <w:rFonts w:cstheme="minorHAnsi"/>
        </w:rPr>
        <w:t>Services:  </w:t>
      </w:r>
      <w:hyperlink r:id="rId10" w:history="1">
        <w:r w:rsidRPr="00DF4C7C">
          <w:rPr>
            <w:rStyle w:val="Hyperlink"/>
            <w:rFonts w:cstheme="minorHAnsi"/>
            <w:color w:val="auto"/>
          </w:rPr>
          <w:t>Meriel.Jenney@wales.nhs.uk</w:t>
        </w:r>
      </w:hyperlink>
      <w:r w:rsidRPr="00DF4C7C">
        <w:rPr>
          <w:rFonts w:cstheme="minorHAnsi"/>
        </w:rPr>
        <w:t xml:space="preserve"> </w:t>
      </w:r>
      <w:r w:rsidR="00C31B8A" w:rsidRPr="00DF4C7C">
        <w:rPr>
          <w:rFonts w:cstheme="minorHAnsi"/>
        </w:rPr>
        <w:t xml:space="preserve">   </w:t>
      </w:r>
    </w:p>
    <w:p w14:paraId="429A73FA" w14:textId="1B607A2B" w:rsidR="00565E43" w:rsidRPr="00DF4C7C" w:rsidRDefault="00565E43" w:rsidP="00C31B8A">
      <w:pPr>
        <w:spacing w:after="0"/>
        <w:ind w:right="-330"/>
        <w:rPr>
          <w:rFonts w:cstheme="minorHAnsi"/>
        </w:rPr>
      </w:pPr>
      <w:r w:rsidRPr="00DF4C7C">
        <w:rPr>
          <w:rFonts w:cstheme="minorHAnsi"/>
        </w:rPr>
        <w:t>Tel: 029 218 42107</w:t>
      </w:r>
    </w:p>
    <w:p w14:paraId="2AC8C4A5" w14:textId="77777777" w:rsidR="00C31B8A" w:rsidRPr="00DF4C7C" w:rsidRDefault="00565E43" w:rsidP="00565E43">
      <w:pPr>
        <w:spacing w:after="0"/>
        <w:rPr>
          <w:rFonts w:cstheme="minorHAnsi"/>
        </w:rPr>
      </w:pPr>
      <w:r w:rsidRPr="00DF4C7C">
        <w:rPr>
          <w:rFonts w:cstheme="minorHAnsi"/>
        </w:rPr>
        <w:t xml:space="preserve">Caroline Bird, Deputy Chief Operating Officer: </w:t>
      </w:r>
      <w:hyperlink r:id="rId11" w:history="1">
        <w:r w:rsidRPr="00DF4C7C">
          <w:rPr>
            <w:rStyle w:val="Hyperlink"/>
            <w:rFonts w:cstheme="minorHAnsi"/>
            <w:color w:val="auto"/>
          </w:rPr>
          <w:t>Caroline.bird@wales.nhs.uk</w:t>
        </w:r>
      </w:hyperlink>
      <w:r w:rsidRPr="00DF4C7C">
        <w:rPr>
          <w:rFonts w:cstheme="minorHAnsi"/>
        </w:rPr>
        <w:t xml:space="preserve"> </w:t>
      </w:r>
    </w:p>
    <w:p w14:paraId="3A6021DA" w14:textId="1949442A" w:rsidR="00565E43" w:rsidRPr="00DF4C7C" w:rsidRDefault="00565E43" w:rsidP="00565E43">
      <w:pPr>
        <w:spacing w:after="0"/>
        <w:rPr>
          <w:rFonts w:cstheme="minorHAnsi"/>
        </w:rPr>
      </w:pPr>
      <w:r w:rsidRPr="00DF4C7C">
        <w:rPr>
          <w:rFonts w:cstheme="minorHAnsi"/>
        </w:rPr>
        <w:t>Tel: 029 218 41803</w:t>
      </w:r>
    </w:p>
    <w:p w14:paraId="6E1E6D24" w14:textId="77777777" w:rsidR="000D5A3D" w:rsidRDefault="00565E43" w:rsidP="00C31B8A">
      <w:pPr>
        <w:spacing w:after="0"/>
        <w:ind w:right="-755"/>
        <w:rPr>
          <w:rFonts w:cstheme="minorHAnsi"/>
        </w:rPr>
      </w:pPr>
      <w:r w:rsidRPr="00DF4C7C">
        <w:rPr>
          <w:rFonts w:cstheme="minorHAnsi"/>
        </w:rPr>
        <w:t>Dr Rachel Lee, GP and</w:t>
      </w:r>
      <w:r w:rsidRPr="00565E43">
        <w:rPr>
          <w:rFonts w:cstheme="minorHAnsi"/>
          <w:sz w:val="24"/>
          <w:szCs w:val="24"/>
        </w:rPr>
        <w:t xml:space="preserve"> M</w:t>
      </w:r>
      <w:r w:rsidRPr="00DF4C7C">
        <w:rPr>
          <w:rFonts w:cstheme="minorHAnsi"/>
        </w:rPr>
        <w:t xml:space="preserve">acMillan Cancer Lead for Cardiff and Vale UHB: </w:t>
      </w:r>
      <w:hyperlink r:id="rId12" w:history="1">
        <w:r w:rsidRPr="00DF4C7C">
          <w:rPr>
            <w:rStyle w:val="Hyperlink"/>
            <w:rFonts w:cstheme="minorHAnsi"/>
            <w:color w:val="auto"/>
          </w:rPr>
          <w:t>Rachel.Lee7@wales.nhs.uk</w:t>
        </w:r>
      </w:hyperlink>
      <w:r w:rsidRPr="00DF4C7C">
        <w:rPr>
          <w:rFonts w:cstheme="minorHAnsi"/>
        </w:rPr>
        <w:t xml:space="preserve"> </w:t>
      </w:r>
    </w:p>
    <w:p w14:paraId="14FF6E7B" w14:textId="0B5F9D33" w:rsidR="00565E43" w:rsidRPr="00565E43" w:rsidRDefault="00565E43" w:rsidP="00C31B8A">
      <w:pPr>
        <w:spacing w:after="0"/>
        <w:ind w:right="-755"/>
        <w:rPr>
          <w:rStyle w:val="Strong"/>
          <w:rFonts w:cstheme="minorHAnsi"/>
          <w:b w:val="0"/>
          <w:bCs w:val="0"/>
          <w:sz w:val="24"/>
          <w:szCs w:val="24"/>
          <w:lang w:val="en"/>
        </w:rPr>
      </w:pPr>
      <w:r w:rsidRPr="00DF4C7C">
        <w:rPr>
          <w:rFonts w:cstheme="minorHAnsi"/>
        </w:rPr>
        <w:t xml:space="preserve">Tel: </w:t>
      </w:r>
      <w:proofErr w:type="gramStart"/>
      <w:r w:rsidRPr="00DF4C7C">
        <w:rPr>
          <w:rStyle w:val="Strong"/>
          <w:rFonts w:cstheme="minorHAnsi"/>
          <w:b w:val="0"/>
          <w:bCs w:val="0"/>
          <w:lang w:val="en"/>
        </w:rPr>
        <w:t>029  2059</w:t>
      </w:r>
      <w:proofErr w:type="gramEnd"/>
      <w:r w:rsidRPr="00DF4C7C">
        <w:rPr>
          <w:rStyle w:val="Strong"/>
          <w:rFonts w:cstheme="minorHAnsi"/>
          <w:b w:val="0"/>
          <w:bCs w:val="0"/>
          <w:lang w:val="en"/>
        </w:rPr>
        <w:t xml:space="preserve"> 1444</w:t>
      </w:r>
    </w:p>
    <w:p w14:paraId="01E80EC3" w14:textId="77777777" w:rsidR="00565E43" w:rsidRDefault="00565E43" w:rsidP="002D4466">
      <w:pPr>
        <w:spacing w:after="0" w:line="240" w:lineRule="auto"/>
        <w:rPr>
          <w:rFonts w:cstheme="minorHAnsi"/>
          <w:b/>
          <w:sz w:val="24"/>
          <w:szCs w:val="24"/>
        </w:rPr>
      </w:pPr>
    </w:p>
    <w:p w14:paraId="7E1CE4B1" w14:textId="12A780AF" w:rsidR="00015979" w:rsidRPr="00A45B8D" w:rsidRDefault="002D4466" w:rsidP="00015979">
      <w:pPr>
        <w:pStyle w:val="NoSpacing"/>
        <w:tabs>
          <w:tab w:val="left" w:pos="284"/>
        </w:tabs>
        <w:ind w:right="-270"/>
        <w:contextualSpacing/>
        <w:rPr>
          <w:rFonts w:asciiTheme="minorHAnsi" w:hAnsiTheme="minorHAnsi" w:cstheme="minorHAnsi"/>
          <w:b/>
          <w:sz w:val="24"/>
          <w:szCs w:val="24"/>
          <w:lang w:val="en-GB"/>
        </w:rPr>
      </w:pPr>
      <w:r>
        <w:rPr>
          <w:rFonts w:asciiTheme="minorHAnsi" w:hAnsiTheme="minorHAnsi" w:cstheme="minorHAnsi"/>
          <w:b/>
          <w:sz w:val="24"/>
          <w:szCs w:val="24"/>
          <w:lang w:val="en-GB"/>
        </w:rPr>
        <w:t>UNREPORTED BONE DENSITY SCANS</w:t>
      </w:r>
      <w:bookmarkStart w:id="0" w:name="_GoBack"/>
      <w:bookmarkEnd w:id="0"/>
    </w:p>
    <w:p w14:paraId="260F3D4D" w14:textId="6E52EB61" w:rsidR="00BA027B" w:rsidRPr="00A45B8D" w:rsidRDefault="00BA027B" w:rsidP="00892888">
      <w:pPr>
        <w:pStyle w:val="NoSpacing"/>
        <w:tabs>
          <w:tab w:val="left" w:pos="1134"/>
        </w:tabs>
        <w:ind w:right="-270"/>
        <w:contextualSpacing/>
        <w:rPr>
          <w:rFonts w:asciiTheme="minorHAnsi" w:hAnsiTheme="minorHAnsi" w:cstheme="minorHAnsi"/>
          <w:b/>
          <w:sz w:val="24"/>
          <w:szCs w:val="24"/>
          <w:lang w:val="en-GB"/>
        </w:rPr>
      </w:pPr>
      <w:r w:rsidRPr="00A45B8D">
        <w:rPr>
          <w:rFonts w:asciiTheme="minorHAnsi" w:hAnsiTheme="minorHAnsi" w:cstheme="minorHAnsi"/>
          <w:b/>
          <w:sz w:val="24"/>
          <w:szCs w:val="24"/>
          <w:lang w:val="en-GB"/>
        </w:rPr>
        <w:tab/>
      </w:r>
      <w:r w:rsidRPr="00A45B8D">
        <w:rPr>
          <w:rFonts w:asciiTheme="minorHAnsi" w:hAnsiTheme="minorHAnsi" w:cstheme="minorHAnsi"/>
          <w:b/>
          <w:sz w:val="24"/>
          <w:szCs w:val="24"/>
          <w:lang w:val="en-GB"/>
        </w:rPr>
        <w:tab/>
      </w:r>
    </w:p>
    <w:p w14:paraId="5BFA0B49" w14:textId="49540224" w:rsidR="00C7279F" w:rsidRPr="00C7279F" w:rsidRDefault="00C7279F" w:rsidP="00C7279F">
      <w:pPr>
        <w:spacing w:after="0" w:line="240" w:lineRule="auto"/>
        <w:rPr>
          <w:rFonts w:cstheme="minorHAnsi"/>
          <w:sz w:val="24"/>
          <w:szCs w:val="24"/>
        </w:rPr>
      </w:pPr>
      <w:r w:rsidRPr="00C7279F">
        <w:rPr>
          <w:rFonts w:cstheme="minorHAnsi"/>
          <w:sz w:val="24"/>
          <w:szCs w:val="24"/>
        </w:rPr>
        <w:t>The LMC had received report</w:t>
      </w:r>
      <w:r>
        <w:rPr>
          <w:rFonts w:cstheme="minorHAnsi"/>
          <w:sz w:val="24"/>
          <w:szCs w:val="24"/>
        </w:rPr>
        <w:t>s</w:t>
      </w:r>
      <w:r w:rsidRPr="00C7279F">
        <w:rPr>
          <w:rFonts w:cstheme="minorHAnsi"/>
          <w:sz w:val="24"/>
          <w:szCs w:val="24"/>
        </w:rPr>
        <w:t xml:space="preserve"> f</w:t>
      </w:r>
      <w:r>
        <w:rPr>
          <w:rFonts w:cstheme="minorHAnsi"/>
          <w:sz w:val="24"/>
          <w:szCs w:val="24"/>
        </w:rPr>
        <w:t>rom</w:t>
      </w:r>
      <w:r w:rsidRPr="00C7279F">
        <w:rPr>
          <w:rFonts w:cstheme="minorHAnsi"/>
          <w:sz w:val="24"/>
          <w:szCs w:val="24"/>
        </w:rPr>
        <w:t xml:space="preserve"> a few practices that had received </w:t>
      </w:r>
      <w:proofErr w:type="gramStart"/>
      <w:r w:rsidRPr="00C7279F">
        <w:rPr>
          <w:rFonts w:cstheme="minorHAnsi"/>
          <w:sz w:val="24"/>
          <w:szCs w:val="24"/>
        </w:rPr>
        <w:t>a number of</w:t>
      </w:r>
      <w:proofErr w:type="gramEnd"/>
      <w:r w:rsidRPr="00C7279F">
        <w:rPr>
          <w:rFonts w:cstheme="minorHAnsi"/>
          <w:sz w:val="24"/>
          <w:szCs w:val="24"/>
        </w:rPr>
        <w:t xml:space="preserve"> unreported bone density scans due to a backlog, which caused extra work for GPs as they were unable to interpret these and had to write back to ask for the reports.</w:t>
      </w:r>
      <w:r>
        <w:rPr>
          <w:rFonts w:cstheme="minorHAnsi"/>
          <w:sz w:val="24"/>
          <w:szCs w:val="24"/>
        </w:rPr>
        <w:t xml:space="preserve"> The health board agreed to</w:t>
      </w:r>
      <w:r w:rsidRPr="00C7279F">
        <w:rPr>
          <w:rFonts w:cstheme="minorHAnsi"/>
          <w:sz w:val="24"/>
          <w:szCs w:val="24"/>
        </w:rPr>
        <w:t xml:space="preserve"> investigate why these scans had been sent back to practices unreported and what the action plan was to address the backlog.</w:t>
      </w:r>
    </w:p>
    <w:p w14:paraId="56FC1973" w14:textId="77777777" w:rsidR="009D0969" w:rsidRPr="00A45B8D" w:rsidRDefault="009D0969" w:rsidP="009D0969">
      <w:pPr>
        <w:spacing w:after="0" w:line="240" w:lineRule="auto"/>
        <w:rPr>
          <w:rFonts w:cstheme="minorHAnsi"/>
        </w:rPr>
      </w:pPr>
    </w:p>
    <w:p w14:paraId="47039D78" w14:textId="1AD29635" w:rsidR="005D7B97" w:rsidRPr="00A45B8D" w:rsidRDefault="002D4466" w:rsidP="00370BF8">
      <w:pPr>
        <w:pStyle w:val="NoSpacing"/>
        <w:tabs>
          <w:tab w:val="left" w:pos="1134"/>
        </w:tabs>
        <w:contextualSpacing/>
        <w:rPr>
          <w:rFonts w:asciiTheme="minorHAnsi" w:hAnsiTheme="minorHAnsi" w:cstheme="minorHAnsi"/>
          <w:sz w:val="24"/>
          <w:szCs w:val="24"/>
          <w:lang w:val="en-GB"/>
        </w:rPr>
      </w:pPr>
      <w:r>
        <w:rPr>
          <w:rFonts w:asciiTheme="minorHAnsi" w:hAnsiTheme="minorHAnsi" w:cstheme="minorHAnsi"/>
          <w:b/>
          <w:sz w:val="24"/>
          <w:szCs w:val="24"/>
          <w:lang w:val="en-GB"/>
        </w:rPr>
        <w:t xml:space="preserve">GMS PRESSURES ESCALATION TOOL </w:t>
      </w:r>
    </w:p>
    <w:p w14:paraId="4ABDA646" w14:textId="68A0AAF6" w:rsidR="005D7B97" w:rsidRPr="00A45B8D" w:rsidRDefault="005D7B97" w:rsidP="00370BF8">
      <w:pPr>
        <w:pStyle w:val="NoSpacing"/>
        <w:tabs>
          <w:tab w:val="left" w:pos="1134"/>
        </w:tabs>
        <w:contextualSpacing/>
        <w:rPr>
          <w:rFonts w:asciiTheme="minorHAnsi" w:hAnsiTheme="minorHAnsi" w:cstheme="minorHAnsi"/>
          <w:sz w:val="24"/>
          <w:szCs w:val="24"/>
          <w:lang w:val="en-GB"/>
        </w:rPr>
      </w:pPr>
    </w:p>
    <w:p w14:paraId="3B455E12" w14:textId="559DCC57" w:rsidR="00DF4C7C" w:rsidRPr="00DF4C7C" w:rsidRDefault="00DF4C7C" w:rsidP="00DF4C7C">
      <w:pPr>
        <w:spacing w:after="0" w:line="240" w:lineRule="auto"/>
        <w:rPr>
          <w:rFonts w:cstheme="minorHAnsi"/>
        </w:rPr>
      </w:pPr>
      <w:r>
        <w:rPr>
          <w:rFonts w:cstheme="minorHAnsi"/>
        </w:rPr>
        <w:t>The health board</w:t>
      </w:r>
      <w:r w:rsidRPr="00DF4C7C">
        <w:rPr>
          <w:rFonts w:cstheme="minorHAnsi"/>
        </w:rPr>
        <w:t xml:space="preserve"> presented the GMS pressures escalation tool which would be sent to practices next week. A national model would be forthcoming (timeline unknown at present) and therefore this tool would be used in the interim until the national model had been implemented. Practices would also receive a Q&amp;A sheet with the tool and were encouraged to provide feedback to enable improvement and refinement. The tool would be required to be completed quarterly. </w:t>
      </w:r>
    </w:p>
    <w:p w14:paraId="6F36B6F2" w14:textId="77777777" w:rsidR="00DF4C7C" w:rsidRPr="00DF4C7C" w:rsidRDefault="00DF4C7C" w:rsidP="00DF4C7C">
      <w:pPr>
        <w:spacing w:after="0" w:line="240" w:lineRule="auto"/>
        <w:rPr>
          <w:rFonts w:cstheme="minorHAnsi"/>
        </w:rPr>
      </w:pPr>
    </w:p>
    <w:p w14:paraId="21155D06" w14:textId="77777777" w:rsidR="00DF4C7C" w:rsidRPr="00DF4C7C" w:rsidRDefault="00DF4C7C" w:rsidP="00DF4C7C">
      <w:pPr>
        <w:spacing w:after="0" w:line="240" w:lineRule="auto"/>
        <w:rPr>
          <w:rFonts w:cstheme="minorHAnsi"/>
        </w:rPr>
      </w:pPr>
      <w:r w:rsidRPr="00DF4C7C">
        <w:rPr>
          <w:rFonts w:cstheme="minorHAnsi"/>
        </w:rPr>
        <w:t xml:space="preserve">At present the tool would not be tracking ‘numbers’ but more the impression/feeling of pressure experienced by practices. It was agreed that this was very subjective but at least provided a starting point which could be improved upon with feedback. It was also agreed that eventually there could be </w:t>
      </w:r>
      <w:proofErr w:type="gramStart"/>
      <w:r w:rsidRPr="00DF4C7C">
        <w:rPr>
          <w:rFonts w:cstheme="minorHAnsi"/>
        </w:rPr>
        <w:t>scope</w:t>
      </w:r>
      <w:proofErr w:type="gramEnd"/>
      <w:r w:rsidRPr="00DF4C7C">
        <w:rPr>
          <w:rFonts w:cstheme="minorHAnsi"/>
        </w:rPr>
        <w:t xml:space="preserve"> to look at which questions were helpful and which ones needed the data to run alongside them to be meaningful.</w:t>
      </w:r>
    </w:p>
    <w:p w14:paraId="4B9E7370" w14:textId="77777777" w:rsidR="00DF4C7C" w:rsidRPr="00DF4C7C" w:rsidRDefault="00DF4C7C" w:rsidP="00DF4C7C">
      <w:pPr>
        <w:spacing w:after="0" w:line="240" w:lineRule="auto"/>
        <w:rPr>
          <w:rFonts w:cstheme="minorHAnsi"/>
        </w:rPr>
      </w:pPr>
    </w:p>
    <w:p w14:paraId="061A0704" w14:textId="4399F72A" w:rsidR="009D0969" w:rsidRDefault="00DF4C7C" w:rsidP="00DF4C7C">
      <w:pPr>
        <w:spacing w:after="0" w:line="240" w:lineRule="auto"/>
        <w:rPr>
          <w:rFonts w:cstheme="minorHAnsi"/>
        </w:rPr>
      </w:pPr>
      <w:r w:rsidRPr="00DF4C7C">
        <w:rPr>
          <w:rFonts w:cstheme="minorHAnsi"/>
        </w:rPr>
        <w:t xml:space="preserve">It was also suggested </w:t>
      </w:r>
      <w:r>
        <w:rPr>
          <w:rFonts w:cstheme="minorHAnsi"/>
        </w:rPr>
        <w:t xml:space="preserve">by the LMC </w:t>
      </w:r>
      <w:r w:rsidRPr="00DF4C7C">
        <w:rPr>
          <w:rFonts w:cstheme="minorHAnsi"/>
        </w:rPr>
        <w:t xml:space="preserve">that it may be more useful </w:t>
      </w:r>
      <w:r>
        <w:rPr>
          <w:rFonts w:cstheme="minorHAnsi"/>
        </w:rPr>
        <w:t xml:space="preserve">in future </w:t>
      </w:r>
      <w:r w:rsidRPr="00DF4C7C">
        <w:rPr>
          <w:rFonts w:cstheme="minorHAnsi"/>
        </w:rPr>
        <w:t xml:space="preserve">to measure pressures on the workforce (rather than just the practice/appointments system) such as what hours staff were working and whether they were able to take appropriate breaks. </w:t>
      </w:r>
    </w:p>
    <w:p w14:paraId="43FA2B0C" w14:textId="77777777" w:rsidR="00DF4C7C" w:rsidRPr="00DF4C7C" w:rsidRDefault="00DF4C7C" w:rsidP="00DF4C7C">
      <w:pPr>
        <w:spacing w:after="0" w:line="240" w:lineRule="auto"/>
        <w:rPr>
          <w:rFonts w:cstheme="minorHAnsi"/>
        </w:rPr>
      </w:pPr>
    </w:p>
    <w:p w14:paraId="65F58599" w14:textId="4A61307A" w:rsidR="00015979" w:rsidRPr="00A45B8D" w:rsidRDefault="00015979" w:rsidP="00015979">
      <w:pPr>
        <w:pStyle w:val="NoSpacing"/>
        <w:tabs>
          <w:tab w:val="left" w:pos="284"/>
        </w:tabs>
        <w:ind w:right="-270"/>
        <w:contextualSpacing/>
        <w:rPr>
          <w:rFonts w:asciiTheme="minorHAnsi" w:hAnsiTheme="minorHAnsi" w:cstheme="minorHAnsi"/>
          <w:b/>
          <w:sz w:val="24"/>
          <w:szCs w:val="24"/>
          <w:lang w:val="en-GB"/>
        </w:rPr>
      </w:pPr>
      <w:r>
        <w:rPr>
          <w:rFonts w:asciiTheme="minorHAnsi" w:hAnsiTheme="minorHAnsi" w:cstheme="minorHAnsi"/>
          <w:b/>
          <w:sz w:val="24"/>
          <w:szCs w:val="24"/>
          <w:lang w:val="en-GB"/>
        </w:rPr>
        <w:t>S</w:t>
      </w:r>
      <w:r w:rsidR="002D4466">
        <w:rPr>
          <w:rFonts w:asciiTheme="minorHAnsi" w:hAnsiTheme="minorHAnsi" w:cstheme="minorHAnsi"/>
          <w:b/>
          <w:sz w:val="24"/>
          <w:szCs w:val="24"/>
          <w:lang w:val="en-GB"/>
        </w:rPr>
        <w:t>FE AND CONTRACT DOCUMENTATION</w:t>
      </w:r>
    </w:p>
    <w:p w14:paraId="52FB2B17" w14:textId="77777777" w:rsidR="001422DA" w:rsidRPr="00A45B8D" w:rsidRDefault="001422DA" w:rsidP="00370BF8">
      <w:pPr>
        <w:tabs>
          <w:tab w:val="left" w:pos="567"/>
          <w:tab w:val="left" w:pos="1134"/>
        </w:tabs>
        <w:spacing w:after="0" w:line="240" w:lineRule="auto"/>
        <w:contextualSpacing/>
        <w:rPr>
          <w:rFonts w:cstheme="minorHAnsi"/>
          <w:sz w:val="24"/>
          <w:szCs w:val="24"/>
        </w:rPr>
      </w:pPr>
    </w:p>
    <w:p w14:paraId="34D7ED3E" w14:textId="48E390F1" w:rsidR="005435F3" w:rsidRPr="00503491" w:rsidRDefault="00DF4C7C" w:rsidP="002D4466">
      <w:pPr>
        <w:spacing w:after="0" w:line="240" w:lineRule="auto"/>
        <w:rPr>
          <w:rFonts w:cstheme="minorHAnsi"/>
        </w:rPr>
      </w:pPr>
      <w:r w:rsidRPr="00503491">
        <w:rPr>
          <w:rFonts w:cstheme="minorHAnsi"/>
        </w:rPr>
        <w:t xml:space="preserve">Guidance has been sent to practices from the health board for some of the new contract such as the partnership premium and access to in hours GMS services. The health board are also due to hold a </w:t>
      </w:r>
      <w:r w:rsidRPr="00503491">
        <w:rPr>
          <w:rFonts w:cstheme="minorHAnsi"/>
        </w:rPr>
        <w:lastRenderedPageBreak/>
        <w:t>series of drop in sessions for practice managers in order to address any questions or concerns surrounding the contract. The sessions arranged are:</w:t>
      </w:r>
    </w:p>
    <w:p w14:paraId="5D3C5360" w14:textId="6E57844E" w:rsidR="00DF4C7C" w:rsidRPr="00503491" w:rsidRDefault="00DF4C7C" w:rsidP="002D4466">
      <w:pPr>
        <w:spacing w:after="0" w:line="240" w:lineRule="auto"/>
        <w:rPr>
          <w:rFonts w:cstheme="minorHAnsi"/>
        </w:rPr>
      </w:pPr>
    </w:p>
    <w:p w14:paraId="2E7B9CE6" w14:textId="42D508E8" w:rsidR="00DF4C7C" w:rsidRPr="00503491" w:rsidRDefault="00DF4C7C" w:rsidP="002D4466">
      <w:pPr>
        <w:spacing w:after="0" w:line="240" w:lineRule="auto"/>
        <w:rPr>
          <w:rFonts w:cstheme="minorHAnsi"/>
        </w:rPr>
      </w:pPr>
      <w:r w:rsidRPr="00503491">
        <w:rPr>
          <w:rFonts w:cstheme="minorHAnsi"/>
        </w:rPr>
        <w:t xml:space="preserve">Tuesday 8 October – 1400-1700 hrs – Nant </w:t>
      </w:r>
      <w:proofErr w:type="spellStart"/>
      <w:r w:rsidRPr="00503491">
        <w:rPr>
          <w:rFonts w:cstheme="minorHAnsi"/>
        </w:rPr>
        <w:t>Fawr</w:t>
      </w:r>
      <w:proofErr w:type="spellEnd"/>
      <w:r w:rsidRPr="00503491">
        <w:rPr>
          <w:rFonts w:cstheme="minorHAnsi"/>
        </w:rPr>
        <w:t xml:space="preserve"> 1 Meeting Room, Ground Floor, Woodland House</w:t>
      </w:r>
    </w:p>
    <w:p w14:paraId="01C3853A" w14:textId="44DAA67C" w:rsidR="00DF4C7C" w:rsidRPr="00503491" w:rsidRDefault="00DF4C7C" w:rsidP="002D4466">
      <w:pPr>
        <w:spacing w:after="0" w:line="240" w:lineRule="auto"/>
        <w:rPr>
          <w:rFonts w:cstheme="minorHAnsi"/>
        </w:rPr>
      </w:pPr>
    </w:p>
    <w:p w14:paraId="1331C788" w14:textId="6D6D17CE" w:rsidR="00DF4C7C" w:rsidRPr="00503491" w:rsidRDefault="00DF4C7C" w:rsidP="002D4466">
      <w:pPr>
        <w:spacing w:after="0" w:line="240" w:lineRule="auto"/>
        <w:rPr>
          <w:rFonts w:cstheme="minorHAnsi"/>
        </w:rPr>
      </w:pPr>
      <w:r w:rsidRPr="00503491">
        <w:rPr>
          <w:rFonts w:cstheme="minorHAnsi"/>
        </w:rPr>
        <w:t xml:space="preserve">Thursday 10 October – 1000-1300 hrs - Nant </w:t>
      </w:r>
      <w:proofErr w:type="spellStart"/>
      <w:r w:rsidRPr="00503491">
        <w:rPr>
          <w:rFonts w:cstheme="minorHAnsi"/>
        </w:rPr>
        <w:t>Fawr</w:t>
      </w:r>
      <w:proofErr w:type="spellEnd"/>
      <w:r w:rsidRPr="00503491">
        <w:rPr>
          <w:rFonts w:cstheme="minorHAnsi"/>
        </w:rPr>
        <w:t xml:space="preserve"> 1 Meeting Room, Ground Floor, Woodland House</w:t>
      </w:r>
    </w:p>
    <w:p w14:paraId="0D372762" w14:textId="17EEA3A9" w:rsidR="00DF4C7C" w:rsidRPr="00503491" w:rsidRDefault="00DF4C7C" w:rsidP="002D4466">
      <w:pPr>
        <w:spacing w:after="0" w:line="240" w:lineRule="auto"/>
        <w:rPr>
          <w:rFonts w:cstheme="minorHAnsi"/>
        </w:rPr>
      </w:pPr>
    </w:p>
    <w:p w14:paraId="390941B1" w14:textId="615DECEF" w:rsidR="00DF4C7C" w:rsidRPr="00503491" w:rsidRDefault="00DF4C7C" w:rsidP="002D4466">
      <w:pPr>
        <w:spacing w:after="0" w:line="240" w:lineRule="auto"/>
        <w:rPr>
          <w:rFonts w:cstheme="minorHAnsi"/>
        </w:rPr>
      </w:pPr>
      <w:r w:rsidRPr="00503491">
        <w:rPr>
          <w:rFonts w:cstheme="minorHAnsi"/>
        </w:rPr>
        <w:t xml:space="preserve">Thursday 17 October – 1400-1700 hrs – Nant </w:t>
      </w:r>
      <w:proofErr w:type="spellStart"/>
      <w:r w:rsidRPr="00503491">
        <w:rPr>
          <w:rFonts w:cstheme="minorHAnsi"/>
        </w:rPr>
        <w:t>Fawr</w:t>
      </w:r>
      <w:proofErr w:type="spellEnd"/>
      <w:r w:rsidRPr="00503491">
        <w:rPr>
          <w:rFonts w:cstheme="minorHAnsi"/>
        </w:rPr>
        <w:t xml:space="preserve"> 3 Meeting Room, Ground Floor, Woodland House</w:t>
      </w:r>
    </w:p>
    <w:p w14:paraId="6B578276" w14:textId="1734C974" w:rsidR="00DF4C7C" w:rsidRPr="00503491" w:rsidRDefault="00DF4C7C" w:rsidP="002D4466">
      <w:pPr>
        <w:spacing w:after="0" w:line="240" w:lineRule="auto"/>
        <w:rPr>
          <w:rFonts w:cstheme="minorHAnsi"/>
        </w:rPr>
      </w:pPr>
    </w:p>
    <w:p w14:paraId="5F211FDC" w14:textId="263B3AFB" w:rsidR="00DF4C7C" w:rsidRPr="00503491" w:rsidRDefault="00DF4C7C" w:rsidP="002D4466">
      <w:pPr>
        <w:spacing w:after="0" w:line="240" w:lineRule="auto"/>
        <w:rPr>
          <w:rFonts w:cstheme="minorHAnsi"/>
        </w:rPr>
      </w:pPr>
      <w:r w:rsidRPr="00503491">
        <w:rPr>
          <w:rFonts w:cstheme="minorHAnsi"/>
        </w:rPr>
        <w:t xml:space="preserve">Practices can also send in any queries ahead of these sessions to </w:t>
      </w:r>
      <w:r w:rsidRPr="00503491">
        <w:rPr>
          <w:rFonts w:cstheme="minorHAnsi"/>
          <w:color w:val="4472C4" w:themeColor="accent1"/>
          <w:u w:val="single"/>
        </w:rPr>
        <w:t>Cav.Primarycare@wales.nhs.uk</w:t>
      </w:r>
      <w:r w:rsidRPr="00503491">
        <w:rPr>
          <w:rFonts w:cstheme="minorHAnsi"/>
        </w:rPr>
        <w:t>.</w:t>
      </w:r>
    </w:p>
    <w:p w14:paraId="082898C0" w14:textId="77777777" w:rsidR="005435F3" w:rsidRPr="00A45B8D" w:rsidRDefault="005435F3" w:rsidP="00370BF8">
      <w:pPr>
        <w:tabs>
          <w:tab w:val="left" w:pos="567"/>
          <w:tab w:val="left" w:pos="1134"/>
        </w:tabs>
        <w:spacing w:after="0" w:line="240" w:lineRule="auto"/>
        <w:contextualSpacing/>
        <w:rPr>
          <w:rFonts w:cstheme="minorHAnsi"/>
          <w:sz w:val="24"/>
          <w:szCs w:val="24"/>
        </w:rPr>
      </w:pPr>
    </w:p>
    <w:p w14:paraId="7F322113" w14:textId="27AB8B75" w:rsidR="001422DA" w:rsidRPr="00A45B8D" w:rsidRDefault="002D4466" w:rsidP="00370BF8">
      <w:pPr>
        <w:tabs>
          <w:tab w:val="left" w:pos="567"/>
          <w:tab w:val="left" w:pos="1134"/>
        </w:tabs>
        <w:spacing w:after="0" w:line="240" w:lineRule="auto"/>
        <w:contextualSpacing/>
        <w:rPr>
          <w:rFonts w:cstheme="minorHAnsi"/>
          <w:sz w:val="24"/>
          <w:szCs w:val="24"/>
        </w:rPr>
      </w:pPr>
      <w:r>
        <w:rPr>
          <w:rFonts w:cstheme="minorHAnsi"/>
          <w:b/>
          <w:sz w:val="24"/>
          <w:szCs w:val="24"/>
        </w:rPr>
        <w:t>OUT OF HOURS UPDATE</w:t>
      </w:r>
    </w:p>
    <w:p w14:paraId="412BD030" w14:textId="77777777" w:rsidR="001422DA" w:rsidRPr="00A45B8D" w:rsidRDefault="001422DA" w:rsidP="00370BF8">
      <w:pPr>
        <w:tabs>
          <w:tab w:val="left" w:pos="567"/>
          <w:tab w:val="left" w:pos="1134"/>
        </w:tabs>
        <w:spacing w:after="0" w:line="240" w:lineRule="auto"/>
        <w:contextualSpacing/>
        <w:rPr>
          <w:rFonts w:cstheme="minorHAnsi"/>
          <w:sz w:val="24"/>
          <w:szCs w:val="24"/>
        </w:rPr>
      </w:pPr>
    </w:p>
    <w:p w14:paraId="417FC108" w14:textId="020895E8" w:rsidR="00503491" w:rsidRPr="00503491" w:rsidRDefault="00503491" w:rsidP="00503491">
      <w:pPr>
        <w:spacing w:after="0" w:line="240" w:lineRule="auto"/>
        <w:rPr>
          <w:rFonts w:cstheme="minorHAnsi"/>
        </w:rPr>
      </w:pPr>
      <w:r>
        <w:rPr>
          <w:rFonts w:cstheme="minorHAnsi"/>
        </w:rPr>
        <w:t>The health board</w:t>
      </w:r>
      <w:r w:rsidRPr="00503491">
        <w:rPr>
          <w:rFonts w:cstheme="minorHAnsi"/>
        </w:rPr>
        <w:t xml:space="preserve"> reported that the Public Accounts Committee had sent their recommendations to Welsh Govt which would now need to be actioned. There would be follow up peer reviews later this year (Sep-Dec). Further work was ongoing looking at how to incorporate mental health services and palliative care into the current team following demand and capacity analysis.</w:t>
      </w:r>
    </w:p>
    <w:p w14:paraId="497DBC72" w14:textId="33426F49" w:rsidR="007B40A5" w:rsidRPr="00A45B8D" w:rsidRDefault="007B40A5" w:rsidP="00370BF8">
      <w:pPr>
        <w:spacing w:after="0" w:line="240" w:lineRule="auto"/>
        <w:rPr>
          <w:rFonts w:cstheme="minorHAnsi"/>
          <w:sz w:val="24"/>
          <w:szCs w:val="24"/>
        </w:rPr>
      </w:pPr>
    </w:p>
    <w:p w14:paraId="22923DAA" w14:textId="52DF90F7" w:rsidR="002A146D" w:rsidRPr="00A45B8D" w:rsidRDefault="002D4466" w:rsidP="00370BF8">
      <w:pPr>
        <w:spacing w:after="0" w:line="240" w:lineRule="auto"/>
        <w:rPr>
          <w:rFonts w:cstheme="minorHAnsi"/>
          <w:sz w:val="24"/>
          <w:szCs w:val="24"/>
        </w:rPr>
      </w:pPr>
      <w:r>
        <w:rPr>
          <w:rFonts w:cstheme="minorHAnsi"/>
          <w:b/>
          <w:sz w:val="24"/>
          <w:szCs w:val="24"/>
        </w:rPr>
        <w:t>WELSH GENDER TEAM</w:t>
      </w:r>
    </w:p>
    <w:p w14:paraId="51377CA1" w14:textId="58B50846" w:rsidR="002A146D" w:rsidRPr="00A45B8D" w:rsidRDefault="002A146D" w:rsidP="00370BF8">
      <w:pPr>
        <w:spacing w:after="0" w:line="240" w:lineRule="auto"/>
        <w:rPr>
          <w:rFonts w:cstheme="minorHAnsi"/>
          <w:sz w:val="24"/>
          <w:szCs w:val="24"/>
        </w:rPr>
      </w:pPr>
    </w:p>
    <w:p w14:paraId="661AE980" w14:textId="1CA1D8A3" w:rsidR="007B40A5" w:rsidRDefault="00503491" w:rsidP="007B40A5">
      <w:pPr>
        <w:spacing w:after="0" w:line="240" w:lineRule="auto"/>
        <w:rPr>
          <w:rFonts w:cstheme="minorHAnsi"/>
        </w:rPr>
      </w:pPr>
      <w:r>
        <w:rPr>
          <w:rFonts w:cstheme="minorHAnsi"/>
        </w:rPr>
        <w:t xml:space="preserve">All practices are reminded that the new Welsh Gender Team is now up and running. Advice can be sought from the team via email: </w:t>
      </w:r>
      <w:hyperlink r:id="rId13" w:history="1">
        <w:r w:rsidRPr="00115CAA">
          <w:rPr>
            <w:rStyle w:val="Hyperlink"/>
            <w:rFonts w:cstheme="minorHAnsi"/>
          </w:rPr>
          <w:t>cav.wgs@wales.nhs.uk</w:t>
        </w:r>
      </w:hyperlink>
      <w:r>
        <w:rPr>
          <w:rFonts w:cstheme="minorHAnsi"/>
        </w:rPr>
        <w:t xml:space="preserve"> or telephone: 07971529080.</w:t>
      </w:r>
    </w:p>
    <w:p w14:paraId="38942360" w14:textId="261DDF8F" w:rsidR="00C837F6" w:rsidRDefault="00C837F6" w:rsidP="007B40A5">
      <w:pPr>
        <w:spacing w:after="0" w:line="240" w:lineRule="auto"/>
        <w:rPr>
          <w:rFonts w:cstheme="minorHAnsi"/>
        </w:rPr>
      </w:pPr>
    </w:p>
    <w:p w14:paraId="631647F0" w14:textId="22095291" w:rsidR="00C837F6" w:rsidRPr="002D4466" w:rsidRDefault="002D4466" w:rsidP="007B40A5">
      <w:pPr>
        <w:spacing w:after="0" w:line="240" w:lineRule="auto"/>
        <w:rPr>
          <w:rFonts w:cstheme="minorHAnsi"/>
          <w:b/>
          <w:bCs/>
          <w:sz w:val="24"/>
          <w:szCs w:val="24"/>
        </w:rPr>
      </w:pPr>
      <w:r>
        <w:rPr>
          <w:rFonts w:cstheme="minorHAnsi"/>
          <w:b/>
          <w:bCs/>
          <w:sz w:val="24"/>
          <w:szCs w:val="24"/>
        </w:rPr>
        <w:t>ENHANCED SERVICES</w:t>
      </w:r>
    </w:p>
    <w:p w14:paraId="3BD87BC2" w14:textId="7B1087AE" w:rsidR="00C837F6" w:rsidRDefault="00C837F6" w:rsidP="007B40A5">
      <w:pPr>
        <w:spacing w:after="0" w:line="240" w:lineRule="auto"/>
        <w:rPr>
          <w:rFonts w:cstheme="minorHAnsi"/>
        </w:rPr>
      </w:pPr>
    </w:p>
    <w:p w14:paraId="205311D3" w14:textId="77777777" w:rsidR="00503491" w:rsidRPr="00503491" w:rsidRDefault="00503491" w:rsidP="00503491">
      <w:pPr>
        <w:spacing w:after="0" w:line="240" w:lineRule="auto"/>
        <w:rPr>
          <w:rFonts w:cstheme="minorHAnsi"/>
        </w:rPr>
      </w:pPr>
      <w:r w:rsidRPr="00503491">
        <w:rPr>
          <w:rFonts w:cstheme="minorHAnsi"/>
        </w:rPr>
        <w:t>Three DES’ were due to be reviewed: Learning Disabilities, Mental Health and Minor Surgery. LES’ were already in place within C&amp;V for Learning Disabilities and Minor Surgery and these would continue until the DES were agreed.</w:t>
      </w:r>
    </w:p>
    <w:p w14:paraId="2DDF9801" w14:textId="77777777" w:rsidR="00503491" w:rsidRPr="00503491" w:rsidRDefault="00503491" w:rsidP="00503491">
      <w:pPr>
        <w:spacing w:after="0" w:line="240" w:lineRule="auto"/>
        <w:rPr>
          <w:rFonts w:cstheme="minorHAnsi"/>
        </w:rPr>
      </w:pPr>
    </w:p>
    <w:p w14:paraId="75D73BB9" w14:textId="503CC768" w:rsidR="00503491" w:rsidRPr="00503491" w:rsidRDefault="00503491" w:rsidP="00503491">
      <w:pPr>
        <w:spacing w:after="0" w:line="240" w:lineRule="auto"/>
        <w:rPr>
          <w:rFonts w:cstheme="minorHAnsi"/>
        </w:rPr>
      </w:pPr>
      <w:r w:rsidRPr="00503491">
        <w:rPr>
          <w:rFonts w:cstheme="minorHAnsi"/>
        </w:rPr>
        <w:t>The Transgender DES ha</w:t>
      </w:r>
      <w:r>
        <w:rPr>
          <w:rFonts w:cstheme="minorHAnsi"/>
        </w:rPr>
        <w:t>s</w:t>
      </w:r>
      <w:r w:rsidRPr="00503491">
        <w:rPr>
          <w:rFonts w:cstheme="minorHAnsi"/>
        </w:rPr>
        <w:t xml:space="preserve"> been agreed and sent out to practices.</w:t>
      </w:r>
    </w:p>
    <w:p w14:paraId="5D1B0E7C" w14:textId="77777777" w:rsidR="00503491" w:rsidRPr="00503491" w:rsidRDefault="00503491" w:rsidP="00503491">
      <w:pPr>
        <w:spacing w:after="0" w:line="240" w:lineRule="auto"/>
        <w:rPr>
          <w:rFonts w:cstheme="minorHAnsi"/>
        </w:rPr>
      </w:pPr>
    </w:p>
    <w:p w14:paraId="720782A3" w14:textId="77777777" w:rsidR="00503491" w:rsidRPr="00503491" w:rsidRDefault="00503491" w:rsidP="00503491">
      <w:pPr>
        <w:spacing w:after="0" w:line="240" w:lineRule="auto"/>
        <w:rPr>
          <w:rFonts w:cstheme="minorHAnsi"/>
        </w:rPr>
      </w:pPr>
      <w:r w:rsidRPr="00503491">
        <w:rPr>
          <w:rFonts w:cstheme="minorHAnsi"/>
        </w:rPr>
        <w:t xml:space="preserve">Scoping work was ongoing investigating whether </w:t>
      </w:r>
      <w:proofErr w:type="spellStart"/>
      <w:r w:rsidRPr="00503491">
        <w:rPr>
          <w:rFonts w:cstheme="minorHAnsi"/>
        </w:rPr>
        <w:t>Sayana</w:t>
      </w:r>
      <w:proofErr w:type="spellEnd"/>
      <w:r w:rsidRPr="00503491">
        <w:rPr>
          <w:rFonts w:cstheme="minorHAnsi"/>
        </w:rPr>
        <w:t xml:space="preserve"> Press could be introduced into the LARC specifications.</w:t>
      </w:r>
    </w:p>
    <w:p w14:paraId="252B8E05" w14:textId="77777777" w:rsidR="00503491" w:rsidRPr="00503491" w:rsidRDefault="00503491" w:rsidP="00503491">
      <w:pPr>
        <w:spacing w:after="0" w:line="240" w:lineRule="auto"/>
        <w:rPr>
          <w:rFonts w:cstheme="minorHAnsi"/>
        </w:rPr>
      </w:pPr>
    </w:p>
    <w:p w14:paraId="12F41163" w14:textId="77777777" w:rsidR="00503491" w:rsidRPr="00503491" w:rsidRDefault="00503491" w:rsidP="00503491">
      <w:pPr>
        <w:spacing w:after="0" w:line="240" w:lineRule="auto"/>
        <w:rPr>
          <w:rFonts w:cstheme="minorHAnsi"/>
        </w:rPr>
      </w:pPr>
      <w:r w:rsidRPr="00503491">
        <w:rPr>
          <w:rFonts w:cstheme="minorHAnsi"/>
        </w:rPr>
        <w:t>The Student enhanced service would be reviewed following the end of the current intake. The review would aim to incorporate the ‘we are primary care’ campaign.</w:t>
      </w:r>
    </w:p>
    <w:p w14:paraId="384BC5F4" w14:textId="77777777" w:rsidR="00503491" w:rsidRPr="00503491" w:rsidRDefault="00503491" w:rsidP="00503491">
      <w:pPr>
        <w:spacing w:after="0" w:line="240" w:lineRule="auto"/>
        <w:rPr>
          <w:rFonts w:cstheme="minorHAnsi"/>
        </w:rPr>
      </w:pPr>
    </w:p>
    <w:p w14:paraId="4DF5E3F4" w14:textId="00A3709F" w:rsidR="00503491" w:rsidRPr="00503491" w:rsidRDefault="00503491" w:rsidP="00503491">
      <w:pPr>
        <w:spacing w:after="0" w:line="240" w:lineRule="auto"/>
        <w:rPr>
          <w:rFonts w:cstheme="minorHAnsi"/>
        </w:rPr>
      </w:pPr>
      <w:r w:rsidRPr="00503491">
        <w:rPr>
          <w:rFonts w:cstheme="minorHAnsi"/>
        </w:rPr>
        <w:t>A meeting had been convened for the Wound Care T&amp;F group</w:t>
      </w:r>
      <w:r>
        <w:rPr>
          <w:rFonts w:cstheme="minorHAnsi"/>
        </w:rPr>
        <w:t xml:space="preserve"> and a draft specification sent out for comment.</w:t>
      </w:r>
    </w:p>
    <w:p w14:paraId="0CE97559" w14:textId="77777777" w:rsidR="005435F3" w:rsidRDefault="005435F3" w:rsidP="005435F3">
      <w:pPr>
        <w:spacing w:after="0" w:line="240" w:lineRule="auto"/>
        <w:rPr>
          <w:rFonts w:ascii="Arial" w:hAnsi="Arial" w:cs="Arial"/>
        </w:rPr>
      </w:pPr>
    </w:p>
    <w:sectPr w:rsidR="005435F3" w:rsidSect="00892888">
      <w:footerReference w:type="default" r:id="rId14"/>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A705" w14:textId="77777777" w:rsidR="00D52E5C" w:rsidRDefault="00D52E5C" w:rsidP="00892888">
      <w:pPr>
        <w:spacing w:after="0" w:line="240" w:lineRule="auto"/>
      </w:pPr>
      <w:r>
        <w:separator/>
      </w:r>
    </w:p>
  </w:endnote>
  <w:endnote w:type="continuationSeparator" w:id="0">
    <w:p w14:paraId="5E5DE68C" w14:textId="77777777" w:rsidR="00D52E5C" w:rsidRDefault="00D52E5C" w:rsidP="0089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224096"/>
      <w:docPartObj>
        <w:docPartGallery w:val="Page Numbers (Bottom of Page)"/>
        <w:docPartUnique/>
      </w:docPartObj>
    </w:sdtPr>
    <w:sdtEndPr>
      <w:rPr>
        <w:color w:val="7F7F7F" w:themeColor="background1" w:themeShade="7F"/>
        <w:spacing w:val="60"/>
        <w:sz w:val="18"/>
        <w:szCs w:val="18"/>
      </w:rPr>
    </w:sdtEndPr>
    <w:sdtContent>
      <w:p w14:paraId="7FD045F0" w14:textId="1B142B52" w:rsidR="00D52E5C" w:rsidRPr="00DB74AF" w:rsidRDefault="00D52E5C" w:rsidP="00892888">
        <w:pPr>
          <w:pStyle w:val="Footer"/>
          <w:pBdr>
            <w:top w:val="single" w:sz="4" w:space="1" w:color="D9D9D9" w:themeColor="background1" w:themeShade="D9"/>
          </w:pBdr>
          <w:rPr>
            <w:sz w:val="18"/>
            <w:szCs w:val="18"/>
          </w:rPr>
        </w:pPr>
        <w:r w:rsidRPr="00DB74AF">
          <w:rPr>
            <w:rFonts w:ascii="Arial" w:hAnsi="Arial" w:cs="Arial"/>
            <w:sz w:val="18"/>
            <w:szCs w:val="18"/>
          </w:rPr>
          <w:t xml:space="preserve">Cardiff &amp; Vale of Glamorgan GPs Newsletter: </w:t>
        </w:r>
        <w:r w:rsidR="002D4466">
          <w:rPr>
            <w:rFonts w:ascii="Arial" w:hAnsi="Arial" w:cs="Arial"/>
            <w:sz w:val="18"/>
            <w:szCs w:val="18"/>
          </w:rPr>
          <w:t>September</w:t>
        </w:r>
        <w:r w:rsidR="00C715FA">
          <w:rPr>
            <w:rFonts w:ascii="Arial" w:hAnsi="Arial" w:cs="Arial"/>
            <w:sz w:val="18"/>
            <w:szCs w:val="18"/>
          </w:rPr>
          <w:t xml:space="preserve"> 2019</w:t>
        </w:r>
        <w:r w:rsidRPr="00DB74AF">
          <w:rPr>
            <w:sz w:val="18"/>
            <w:szCs w:val="18"/>
          </w:rPr>
          <w:t xml:space="preserve"> </w:t>
        </w:r>
        <w:r w:rsidR="00DB74AF">
          <w:rPr>
            <w:sz w:val="18"/>
            <w:szCs w:val="18"/>
          </w:rPr>
          <w:tab/>
        </w:r>
        <w:r w:rsidRPr="00DB74AF">
          <w:rPr>
            <w:rFonts w:ascii="Arial" w:hAnsi="Arial" w:cs="Arial"/>
            <w:sz w:val="18"/>
            <w:szCs w:val="18"/>
          </w:rPr>
          <w:fldChar w:fldCharType="begin"/>
        </w:r>
        <w:r w:rsidRPr="00DB74AF">
          <w:rPr>
            <w:rFonts w:ascii="Arial" w:hAnsi="Arial" w:cs="Arial"/>
            <w:sz w:val="18"/>
            <w:szCs w:val="18"/>
          </w:rPr>
          <w:instrText xml:space="preserve"> PAGE   \* MERGEFORMAT </w:instrText>
        </w:r>
        <w:r w:rsidRPr="00DB74AF">
          <w:rPr>
            <w:rFonts w:ascii="Arial" w:hAnsi="Arial" w:cs="Arial"/>
            <w:sz w:val="18"/>
            <w:szCs w:val="18"/>
          </w:rPr>
          <w:fldChar w:fldCharType="separate"/>
        </w:r>
        <w:r w:rsidR="001422DA" w:rsidRPr="00DB74AF">
          <w:rPr>
            <w:rFonts w:ascii="Arial" w:hAnsi="Arial" w:cs="Arial"/>
            <w:noProof/>
            <w:sz w:val="18"/>
            <w:szCs w:val="18"/>
          </w:rPr>
          <w:t>1</w:t>
        </w:r>
        <w:r w:rsidRPr="00DB74AF">
          <w:rPr>
            <w:rFonts w:ascii="Arial" w:hAnsi="Arial" w:cs="Arial"/>
            <w:noProof/>
            <w:sz w:val="18"/>
            <w:szCs w:val="18"/>
          </w:rPr>
          <w:fldChar w:fldCharType="end"/>
        </w:r>
        <w:r w:rsidRPr="00DB74AF">
          <w:rPr>
            <w:rFonts w:ascii="Arial" w:hAnsi="Arial" w:cs="Arial"/>
            <w:sz w:val="18"/>
            <w:szCs w:val="18"/>
          </w:rPr>
          <w:t xml:space="preserve"> | </w:t>
        </w:r>
        <w:r w:rsidRPr="00DB74AF">
          <w:rPr>
            <w:rFonts w:ascii="Arial" w:hAnsi="Arial" w:cs="Arial"/>
            <w:color w:val="7F7F7F" w:themeColor="background1" w:themeShade="7F"/>
            <w:spacing w:val="60"/>
            <w:sz w:val="18"/>
            <w:szCs w:val="18"/>
          </w:rPr>
          <w:t>Page</w:t>
        </w:r>
      </w:p>
    </w:sdtContent>
  </w:sdt>
  <w:p w14:paraId="74180889" w14:textId="77777777" w:rsidR="00D52E5C" w:rsidRDefault="00D52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4B5D8" w14:textId="77777777" w:rsidR="00D52E5C" w:rsidRDefault="00D52E5C" w:rsidP="00892888">
      <w:pPr>
        <w:spacing w:after="0" w:line="240" w:lineRule="auto"/>
      </w:pPr>
      <w:r>
        <w:separator/>
      </w:r>
    </w:p>
  </w:footnote>
  <w:footnote w:type="continuationSeparator" w:id="0">
    <w:p w14:paraId="1DCA8208" w14:textId="77777777" w:rsidR="00D52E5C" w:rsidRDefault="00D52E5C" w:rsidP="0089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E704A"/>
    <w:multiLevelType w:val="hybridMultilevel"/>
    <w:tmpl w:val="46F20EA0"/>
    <w:lvl w:ilvl="0" w:tplc="6ADCF5F6">
      <w:start w:val="1"/>
      <w:numFmt w:val="lowerLetter"/>
      <w:lvlText w:val="(%1)"/>
      <w:lvlJc w:val="left"/>
      <w:pPr>
        <w:ind w:left="1386" w:hanging="360"/>
      </w:pPr>
      <w:rPr>
        <w:rFonts w:hint="default"/>
        <w:b w:val="0"/>
      </w:rPr>
    </w:lvl>
    <w:lvl w:ilvl="1" w:tplc="04090019">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 w15:restartNumberingAfterBreak="0">
    <w:nsid w:val="514A465B"/>
    <w:multiLevelType w:val="hybridMultilevel"/>
    <w:tmpl w:val="3B6035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2288A"/>
    <w:multiLevelType w:val="hybridMultilevel"/>
    <w:tmpl w:val="5BE6FE56"/>
    <w:lvl w:ilvl="0" w:tplc="57363B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248F4"/>
    <w:multiLevelType w:val="hybridMultilevel"/>
    <w:tmpl w:val="FFF0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70EB4"/>
    <w:multiLevelType w:val="hybridMultilevel"/>
    <w:tmpl w:val="94C4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4478B1"/>
    <w:multiLevelType w:val="hybridMultilevel"/>
    <w:tmpl w:val="DC6E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7B"/>
    <w:rsid w:val="00015979"/>
    <w:rsid w:val="00042EE7"/>
    <w:rsid w:val="000C5220"/>
    <w:rsid w:val="000C5638"/>
    <w:rsid w:val="000D5A3D"/>
    <w:rsid w:val="000F4010"/>
    <w:rsid w:val="001422DA"/>
    <w:rsid w:val="001A7783"/>
    <w:rsid w:val="001C0E44"/>
    <w:rsid w:val="00271533"/>
    <w:rsid w:val="0027599B"/>
    <w:rsid w:val="002A146D"/>
    <w:rsid w:val="002D4466"/>
    <w:rsid w:val="002D7A38"/>
    <w:rsid w:val="00321DC2"/>
    <w:rsid w:val="00370BF8"/>
    <w:rsid w:val="003C7271"/>
    <w:rsid w:val="00425974"/>
    <w:rsid w:val="00475439"/>
    <w:rsid w:val="004B3E84"/>
    <w:rsid w:val="00502E0A"/>
    <w:rsid w:val="00503491"/>
    <w:rsid w:val="00533800"/>
    <w:rsid w:val="00534661"/>
    <w:rsid w:val="005435F3"/>
    <w:rsid w:val="00565E43"/>
    <w:rsid w:val="005A7713"/>
    <w:rsid w:val="005D2C34"/>
    <w:rsid w:val="005D7B97"/>
    <w:rsid w:val="006028E0"/>
    <w:rsid w:val="00654462"/>
    <w:rsid w:val="00697D5C"/>
    <w:rsid w:val="006B3897"/>
    <w:rsid w:val="006B3CFD"/>
    <w:rsid w:val="007328BA"/>
    <w:rsid w:val="00766EB8"/>
    <w:rsid w:val="00773852"/>
    <w:rsid w:val="00777404"/>
    <w:rsid w:val="007B40A5"/>
    <w:rsid w:val="007B4D6A"/>
    <w:rsid w:val="007E3EEC"/>
    <w:rsid w:val="00806C47"/>
    <w:rsid w:val="00810362"/>
    <w:rsid w:val="00817F20"/>
    <w:rsid w:val="00854E3D"/>
    <w:rsid w:val="00892888"/>
    <w:rsid w:val="009658E2"/>
    <w:rsid w:val="00967F73"/>
    <w:rsid w:val="0099783D"/>
    <w:rsid w:val="009B3A55"/>
    <w:rsid w:val="009C7D62"/>
    <w:rsid w:val="009D0969"/>
    <w:rsid w:val="00A00989"/>
    <w:rsid w:val="00A4562F"/>
    <w:rsid w:val="00A45B8D"/>
    <w:rsid w:val="00A82701"/>
    <w:rsid w:val="00AC76BC"/>
    <w:rsid w:val="00B075CE"/>
    <w:rsid w:val="00B14330"/>
    <w:rsid w:val="00B37E94"/>
    <w:rsid w:val="00BA027B"/>
    <w:rsid w:val="00BC2B9B"/>
    <w:rsid w:val="00BD536E"/>
    <w:rsid w:val="00BF4FAD"/>
    <w:rsid w:val="00C02539"/>
    <w:rsid w:val="00C31B8A"/>
    <w:rsid w:val="00C519D9"/>
    <w:rsid w:val="00C715FA"/>
    <w:rsid w:val="00C7279F"/>
    <w:rsid w:val="00C837F6"/>
    <w:rsid w:val="00CB1E6C"/>
    <w:rsid w:val="00D52E5C"/>
    <w:rsid w:val="00D762DE"/>
    <w:rsid w:val="00DB515D"/>
    <w:rsid w:val="00DB64C3"/>
    <w:rsid w:val="00DB74AF"/>
    <w:rsid w:val="00DF4C7C"/>
    <w:rsid w:val="00E27354"/>
    <w:rsid w:val="00E614DB"/>
    <w:rsid w:val="00E93655"/>
    <w:rsid w:val="00F50611"/>
    <w:rsid w:val="00FB58A9"/>
    <w:rsid w:val="00FE2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CD2C"/>
  <w15:chartTrackingRefBased/>
  <w15:docId w15:val="{FF3206C8-4B4C-454B-9725-7C500E28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27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A027B"/>
    <w:pPr>
      <w:spacing w:after="200" w:line="276" w:lineRule="auto"/>
      <w:ind w:left="720"/>
    </w:pPr>
    <w:rPr>
      <w:rFonts w:ascii="Calibri" w:eastAsia="Calibri" w:hAnsi="Calibri" w:cs="Times New Roman"/>
      <w:lang w:val="en-US"/>
    </w:rPr>
  </w:style>
  <w:style w:type="character" w:styleId="Hyperlink">
    <w:name w:val="Hyperlink"/>
    <w:uiPriority w:val="99"/>
    <w:unhideWhenUsed/>
    <w:rsid w:val="000C5220"/>
    <w:rPr>
      <w:color w:val="0563C1"/>
      <w:u w:val="single"/>
    </w:rPr>
  </w:style>
  <w:style w:type="paragraph" w:styleId="Header">
    <w:name w:val="header"/>
    <w:basedOn w:val="Normal"/>
    <w:link w:val="HeaderChar"/>
    <w:uiPriority w:val="99"/>
    <w:unhideWhenUsed/>
    <w:rsid w:val="00892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888"/>
  </w:style>
  <w:style w:type="paragraph" w:styleId="Footer">
    <w:name w:val="footer"/>
    <w:basedOn w:val="Normal"/>
    <w:link w:val="FooterChar"/>
    <w:uiPriority w:val="99"/>
    <w:unhideWhenUsed/>
    <w:rsid w:val="00892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888"/>
  </w:style>
  <w:style w:type="character" w:styleId="UnresolvedMention">
    <w:name w:val="Unresolved Mention"/>
    <w:basedOn w:val="DefaultParagraphFont"/>
    <w:uiPriority w:val="99"/>
    <w:semiHidden/>
    <w:unhideWhenUsed/>
    <w:rsid w:val="00475439"/>
    <w:rPr>
      <w:color w:val="605E5C"/>
      <w:shd w:val="clear" w:color="auto" w:fill="E1DFDD"/>
    </w:rPr>
  </w:style>
  <w:style w:type="character" w:customStyle="1" w:styleId="m-442156580255480291m8154164973851632295msohyperlink">
    <w:name w:val="m_-442156580255480291m_8154164973851632295msohyperlink"/>
    <w:rsid w:val="00773852"/>
  </w:style>
  <w:style w:type="paragraph" w:styleId="NormalWeb">
    <w:name w:val="Normal (Web)"/>
    <w:basedOn w:val="Normal"/>
    <w:uiPriority w:val="99"/>
    <w:semiHidden/>
    <w:unhideWhenUsed/>
    <w:rsid w:val="005435F3"/>
    <w:pPr>
      <w:spacing w:before="100" w:beforeAutospacing="1" w:after="100" w:afterAutospacing="1" w:line="240" w:lineRule="auto"/>
    </w:pPr>
    <w:rPr>
      <w:rFonts w:ascii="Calibri" w:eastAsia="Calibri" w:hAnsi="Calibri" w:cs="Calibri"/>
      <w:lang w:val="en-US"/>
    </w:rPr>
  </w:style>
  <w:style w:type="character" w:styleId="Strong">
    <w:name w:val="Strong"/>
    <w:basedOn w:val="DefaultParagraphFont"/>
    <w:uiPriority w:val="22"/>
    <w:qFormat/>
    <w:rsid w:val="0056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009">
      <w:bodyDiv w:val="1"/>
      <w:marLeft w:val="0"/>
      <w:marRight w:val="0"/>
      <w:marTop w:val="0"/>
      <w:marBottom w:val="0"/>
      <w:divBdr>
        <w:top w:val="none" w:sz="0" w:space="0" w:color="auto"/>
        <w:left w:val="none" w:sz="0" w:space="0" w:color="auto"/>
        <w:bottom w:val="none" w:sz="0" w:space="0" w:color="auto"/>
        <w:right w:val="none" w:sz="0" w:space="0" w:color="auto"/>
      </w:divBdr>
    </w:div>
    <w:div w:id="61493017">
      <w:bodyDiv w:val="1"/>
      <w:marLeft w:val="0"/>
      <w:marRight w:val="0"/>
      <w:marTop w:val="0"/>
      <w:marBottom w:val="0"/>
      <w:divBdr>
        <w:top w:val="none" w:sz="0" w:space="0" w:color="auto"/>
        <w:left w:val="none" w:sz="0" w:space="0" w:color="auto"/>
        <w:bottom w:val="none" w:sz="0" w:space="0" w:color="auto"/>
        <w:right w:val="none" w:sz="0" w:space="0" w:color="auto"/>
      </w:divBdr>
    </w:div>
    <w:div w:id="258832362">
      <w:bodyDiv w:val="1"/>
      <w:marLeft w:val="0"/>
      <w:marRight w:val="0"/>
      <w:marTop w:val="0"/>
      <w:marBottom w:val="0"/>
      <w:divBdr>
        <w:top w:val="none" w:sz="0" w:space="0" w:color="auto"/>
        <w:left w:val="none" w:sz="0" w:space="0" w:color="auto"/>
        <w:bottom w:val="none" w:sz="0" w:space="0" w:color="auto"/>
        <w:right w:val="none" w:sz="0" w:space="0" w:color="auto"/>
      </w:divBdr>
    </w:div>
    <w:div w:id="464853168">
      <w:bodyDiv w:val="1"/>
      <w:marLeft w:val="0"/>
      <w:marRight w:val="0"/>
      <w:marTop w:val="0"/>
      <w:marBottom w:val="0"/>
      <w:divBdr>
        <w:top w:val="none" w:sz="0" w:space="0" w:color="auto"/>
        <w:left w:val="none" w:sz="0" w:space="0" w:color="auto"/>
        <w:bottom w:val="none" w:sz="0" w:space="0" w:color="auto"/>
        <w:right w:val="none" w:sz="0" w:space="0" w:color="auto"/>
      </w:divBdr>
    </w:div>
    <w:div w:id="694355761">
      <w:bodyDiv w:val="1"/>
      <w:marLeft w:val="0"/>
      <w:marRight w:val="0"/>
      <w:marTop w:val="0"/>
      <w:marBottom w:val="0"/>
      <w:divBdr>
        <w:top w:val="none" w:sz="0" w:space="0" w:color="auto"/>
        <w:left w:val="none" w:sz="0" w:space="0" w:color="auto"/>
        <w:bottom w:val="none" w:sz="0" w:space="0" w:color="auto"/>
        <w:right w:val="none" w:sz="0" w:space="0" w:color="auto"/>
      </w:divBdr>
    </w:div>
    <w:div w:id="828059155">
      <w:bodyDiv w:val="1"/>
      <w:marLeft w:val="0"/>
      <w:marRight w:val="0"/>
      <w:marTop w:val="0"/>
      <w:marBottom w:val="0"/>
      <w:divBdr>
        <w:top w:val="none" w:sz="0" w:space="0" w:color="auto"/>
        <w:left w:val="none" w:sz="0" w:space="0" w:color="auto"/>
        <w:bottom w:val="none" w:sz="0" w:space="0" w:color="auto"/>
        <w:right w:val="none" w:sz="0" w:space="0" w:color="auto"/>
      </w:divBdr>
    </w:div>
    <w:div w:id="847989078">
      <w:bodyDiv w:val="1"/>
      <w:marLeft w:val="0"/>
      <w:marRight w:val="0"/>
      <w:marTop w:val="0"/>
      <w:marBottom w:val="0"/>
      <w:divBdr>
        <w:top w:val="none" w:sz="0" w:space="0" w:color="auto"/>
        <w:left w:val="none" w:sz="0" w:space="0" w:color="auto"/>
        <w:bottom w:val="none" w:sz="0" w:space="0" w:color="auto"/>
        <w:right w:val="none" w:sz="0" w:space="0" w:color="auto"/>
      </w:divBdr>
    </w:div>
    <w:div w:id="888565972">
      <w:bodyDiv w:val="1"/>
      <w:marLeft w:val="0"/>
      <w:marRight w:val="0"/>
      <w:marTop w:val="0"/>
      <w:marBottom w:val="0"/>
      <w:divBdr>
        <w:top w:val="none" w:sz="0" w:space="0" w:color="auto"/>
        <w:left w:val="none" w:sz="0" w:space="0" w:color="auto"/>
        <w:bottom w:val="none" w:sz="0" w:space="0" w:color="auto"/>
        <w:right w:val="none" w:sz="0" w:space="0" w:color="auto"/>
      </w:divBdr>
    </w:div>
    <w:div w:id="1046414387">
      <w:bodyDiv w:val="1"/>
      <w:marLeft w:val="0"/>
      <w:marRight w:val="0"/>
      <w:marTop w:val="0"/>
      <w:marBottom w:val="0"/>
      <w:divBdr>
        <w:top w:val="none" w:sz="0" w:space="0" w:color="auto"/>
        <w:left w:val="none" w:sz="0" w:space="0" w:color="auto"/>
        <w:bottom w:val="none" w:sz="0" w:space="0" w:color="auto"/>
        <w:right w:val="none" w:sz="0" w:space="0" w:color="auto"/>
      </w:divBdr>
    </w:div>
    <w:div w:id="1126893765">
      <w:bodyDiv w:val="1"/>
      <w:marLeft w:val="0"/>
      <w:marRight w:val="0"/>
      <w:marTop w:val="0"/>
      <w:marBottom w:val="0"/>
      <w:divBdr>
        <w:top w:val="none" w:sz="0" w:space="0" w:color="auto"/>
        <w:left w:val="none" w:sz="0" w:space="0" w:color="auto"/>
        <w:bottom w:val="none" w:sz="0" w:space="0" w:color="auto"/>
        <w:right w:val="none" w:sz="0" w:space="0" w:color="auto"/>
      </w:divBdr>
    </w:div>
    <w:div w:id="1149639693">
      <w:bodyDiv w:val="1"/>
      <w:marLeft w:val="0"/>
      <w:marRight w:val="0"/>
      <w:marTop w:val="0"/>
      <w:marBottom w:val="0"/>
      <w:divBdr>
        <w:top w:val="none" w:sz="0" w:space="0" w:color="auto"/>
        <w:left w:val="none" w:sz="0" w:space="0" w:color="auto"/>
        <w:bottom w:val="none" w:sz="0" w:space="0" w:color="auto"/>
        <w:right w:val="none" w:sz="0" w:space="0" w:color="auto"/>
      </w:divBdr>
    </w:div>
    <w:div w:id="1212887457">
      <w:bodyDiv w:val="1"/>
      <w:marLeft w:val="0"/>
      <w:marRight w:val="0"/>
      <w:marTop w:val="0"/>
      <w:marBottom w:val="0"/>
      <w:divBdr>
        <w:top w:val="none" w:sz="0" w:space="0" w:color="auto"/>
        <w:left w:val="none" w:sz="0" w:space="0" w:color="auto"/>
        <w:bottom w:val="none" w:sz="0" w:space="0" w:color="auto"/>
        <w:right w:val="none" w:sz="0" w:space="0" w:color="auto"/>
      </w:divBdr>
    </w:div>
    <w:div w:id="1423330436">
      <w:bodyDiv w:val="1"/>
      <w:marLeft w:val="0"/>
      <w:marRight w:val="0"/>
      <w:marTop w:val="0"/>
      <w:marBottom w:val="0"/>
      <w:divBdr>
        <w:top w:val="none" w:sz="0" w:space="0" w:color="auto"/>
        <w:left w:val="none" w:sz="0" w:space="0" w:color="auto"/>
        <w:bottom w:val="none" w:sz="0" w:space="0" w:color="auto"/>
        <w:right w:val="none" w:sz="0" w:space="0" w:color="auto"/>
      </w:divBdr>
    </w:div>
    <w:div w:id="1560553482">
      <w:bodyDiv w:val="1"/>
      <w:marLeft w:val="0"/>
      <w:marRight w:val="0"/>
      <w:marTop w:val="0"/>
      <w:marBottom w:val="0"/>
      <w:divBdr>
        <w:top w:val="none" w:sz="0" w:space="0" w:color="auto"/>
        <w:left w:val="none" w:sz="0" w:space="0" w:color="auto"/>
        <w:bottom w:val="none" w:sz="0" w:space="0" w:color="auto"/>
        <w:right w:val="none" w:sz="0" w:space="0" w:color="auto"/>
      </w:divBdr>
    </w:div>
    <w:div w:id="1657757702">
      <w:bodyDiv w:val="1"/>
      <w:marLeft w:val="0"/>
      <w:marRight w:val="0"/>
      <w:marTop w:val="0"/>
      <w:marBottom w:val="0"/>
      <w:divBdr>
        <w:top w:val="none" w:sz="0" w:space="0" w:color="auto"/>
        <w:left w:val="none" w:sz="0" w:space="0" w:color="auto"/>
        <w:bottom w:val="none" w:sz="0" w:space="0" w:color="auto"/>
        <w:right w:val="none" w:sz="0" w:space="0" w:color="auto"/>
      </w:divBdr>
    </w:div>
    <w:div w:id="1955359210">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1300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taflmcltd@brotaflmcltd.co.uk" TargetMode="External"/><Relationship Id="rId13" Type="http://schemas.openxmlformats.org/officeDocument/2006/relationships/hyperlink" Target="mailto:cav.wgs@wales.nhs.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chel.Lee7@wales.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ine.bird@wales.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riel.Jenney@wales.nhs.uk" TargetMode="External"/><Relationship Id="rId4" Type="http://schemas.openxmlformats.org/officeDocument/2006/relationships/webSettings" Target="webSettings.xml"/><Relationship Id="rId9" Type="http://schemas.openxmlformats.org/officeDocument/2006/relationships/hyperlink" Target="http://www.brotaflmc.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ricci</dc:creator>
  <cp:keywords/>
  <dc:description/>
  <cp:lastModifiedBy>brotaf lmc</cp:lastModifiedBy>
  <cp:revision>11</cp:revision>
  <dcterms:created xsi:type="dcterms:W3CDTF">2019-09-05T09:41:00Z</dcterms:created>
  <dcterms:modified xsi:type="dcterms:W3CDTF">2019-09-23T11:21:00Z</dcterms:modified>
</cp:coreProperties>
</file>