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15620" w14:textId="77777777" w:rsidR="002A0261" w:rsidRDefault="002A0261" w:rsidP="002A0261">
      <w:pPr>
        <w:ind w:right="29"/>
        <w:rPr>
          <w:rFonts w:ascii="Gadugi" w:eastAsia="Calibri" w:hAnsi="Gadugi" w:cs="Arial"/>
          <w:b/>
          <w:bCs/>
          <w:sz w:val="20"/>
          <w:szCs w:val="20"/>
          <w:lang w:eastAsia="en-GB"/>
        </w:rPr>
      </w:pPr>
    </w:p>
    <w:p w14:paraId="14274C4A" w14:textId="644CB2C2" w:rsidR="002A0261" w:rsidRPr="002A0261" w:rsidRDefault="002A0261" w:rsidP="002A0261">
      <w:pPr>
        <w:ind w:right="29"/>
        <w:rPr>
          <w:rFonts w:ascii="Gadugi" w:eastAsia="Calibri" w:hAnsi="Gadugi" w:cs="Arial"/>
          <w:b/>
          <w:bCs/>
          <w:sz w:val="20"/>
          <w:szCs w:val="20"/>
          <w:lang w:eastAsia="en-GB"/>
        </w:rPr>
      </w:pPr>
      <w:r>
        <w:rPr>
          <w:rFonts w:ascii="Gadugi" w:eastAsia="Calibri" w:hAnsi="Gadugi" w:cs="Arial"/>
          <w:b/>
          <w:bCs/>
          <w:sz w:val="20"/>
          <w:szCs w:val="20"/>
          <w:lang w:eastAsia="en-GB"/>
        </w:rPr>
        <w:t xml:space="preserve">Re: </w:t>
      </w:r>
      <w:r w:rsidRPr="002A0261">
        <w:rPr>
          <w:rFonts w:ascii="Gadugi" w:eastAsia="Calibri" w:hAnsi="Gadugi" w:cs="Arial"/>
          <w:b/>
          <w:bCs/>
          <w:sz w:val="20"/>
          <w:szCs w:val="20"/>
          <w:lang w:eastAsia="en-GB"/>
        </w:rPr>
        <w:t>Support to LMC Constituents</w:t>
      </w:r>
    </w:p>
    <w:p w14:paraId="42A661B7" w14:textId="77777777" w:rsidR="002A0261" w:rsidRDefault="002A0261" w:rsidP="002A0261">
      <w:pPr>
        <w:pStyle w:val="PlainText"/>
        <w:rPr>
          <w:lang w:val="en-US"/>
        </w:rPr>
      </w:pPr>
    </w:p>
    <w:p w14:paraId="12686059" w14:textId="15B5B5D0" w:rsidR="002A0261" w:rsidRDefault="002A0261" w:rsidP="002A0261">
      <w:pPr>
        <w:pStyle w:val="PlainText"/>
        <w:rPr>
          <w:lang w:val="en-US"/>
        </w:rPr>
      </w:pPr>
      <w:r>
        <w:rPr>
          <w:lang w:val="en-US"/>
        </w:rPr>
        <w:t>Dear Colleagues</w:t>
      </w:r>
    </w:p>
    <w:p w14:paraId="72F5C570" w14:textId="48458075" w:rsidR="002A0261" w:rsidRDefault="002A0261" w:rsidP="002A0261">
      <w:pPr>
        <w:pStyle w:val="PlainText"/>
        <w:rPr>
          <w:lang w:val="en-US"/>
        </w:rPr>
      </w:pPr>
    </w:p>
    <w:p w14:paraId="03FF711E" w14:textId="4944E443" w:rsidR="002A0261" w:rsidRDefault="002A0261" w:rsidP="002A0261">
      <w:pPr>
        <w:pStyle w:val="PlainText"/>
        <w:rPr>
          <w:lang w:val="en-US"/>
        </w:rPr>
      </w:pPr>
      <w:r>
        <w:rPr>
          <w:lang w:val="en-US"/>
        </w:rPr>
        <w:t xml:space="preserve">Bro Taf LMC is the statutory representative body for GPs in Cwm Taf Morgannwg, Cardiff and the Vale of </w:t>
      </w:r>
      <w:proofErr w:type="spellStart"/>
      <w:r>
        <w:rPr>
          <w:lang w:val="en-US"/>
        </w:rPr>
        <w:t>Glamorgan</w:t>
      </w:r>
      <w:proofErr w:type="spellEnd"/>
      <w:r>
        <w:rPr>
          <w:lang w:val="en-US"/>
        </w:rPr>
        <w:t xml:space="preserve">.  </w:t>
      </w:r>
    </w:p>
    <w:p w14:paraId="79A331E2" w14:textId="77777777" w:rsidR="002A0261" w:rsidRDefault="002A0261" w:rsidP="002A0261">
      <w:pPr>
        <w:pStyle w:val="PlainText"/>
        <w:rPr>
          <w:lang w:val="en-US"/>
        </w:rPr>
      </w:pPr>
    </w:p>
    <w:p w14:paraId="04BDAED4" w14:textId="77777777" w:rsidR="002A0261" w:rsidRDefault="002A0261" w:rsidP="002A0261">
      <w:pPr>
        <w:pStyle w:val="PlainText"/>
        <w:rPr>
          <w:lang w:val="en-US"/>
        </w:rPr>
      </w:pPr>
      <w:r>
        <w:rPr>
          <w:lang w:val="en-US"/>
        </w:rPr>
        <w:t>In response to a report on Wales Online/Wales on Sunday we feel that comment must be made to support our constituents.</w:t>
      </w:r>
    </w:p>
    <w:p w14:paraId="7BE8BB13" w14:textId="77777777" w:rsidR="002A0261" w:rsidRDefault="002A0261" w:rsidP="002A0261">
      <w:pPr>
        <w:pStyle w:val="PlainText"/>
        <w:rPr>
          <w:lang w:val="en-US"/>
        </w:rPr>
      </w:pPr>
    </w:p>
    <w:p w14:paraId="2A5DD3B8" w14:textId="77777777" w:rsidR="002A0261" w:rsidRDefault="002A0261" w:rsidP="002A0261">
      <w:pPr>
        <w:pStyle w:val="PlainText"/>
        <w:rPr>
          <w:lang w:val="en-US"/>
        </w:rPr>
      </w:pPr>
      <w:r>
        <w:rPr>
          <w:lang w:val="en-US"/>
        </w:rPr>
        <w:t xml:space="preserve">Like all aspects of society, General Practice had to radically change to meet the needs of patients in the context of a global pandemic and local exponential growth of Covid-19. In partnership with patients the pandemic has necessitated a shift to remote assessment using telephone, </w:t>
      </w:r>
      <w:proofErr w:type="gramStart"/>
      <w:r>
        <w:rPr>
          <w:lang w:val="en-US"/>
        </w:rPr>
        <w:t>video</w:t>
      </w:r>
      <w:proofErr w:type="gramEnd"/>
      <w:r>
        <w:rPr>
          <w:lang w:val="en-US"/>
        </w:rPr>
        <w:t xml:space="preserve"> and electronic consulting methods. Face-to-face appointments had to be reserved for cases where it was </w:t>
      </w:r>
      <w:proofErr w:type="gramStart"/>
      <w:r>
        <w:rPr>
          <w:lang w:val="en-US"/>
        </w:rPr>
        <w:t>absolutely necessary</w:t>
      </w:r>
      <w:proofErr w:type="gramEnd"/>
      <w:r>
        <w:rPr>
          <w:lang w:val="en-US"/>
        </w:rPr>
        <w:t xml:space="preserve"> to protect patients, staff within GP surgeries and ultimately primary care which is the cornerstone of the NHS in Wales.</w:t>
      </w:r>
    </w:p>
    <w:p w14:paraId="6C901195" w14:textId="77777777" w:rsidR="002A0261" w:rsidRDefault="002A0261" w:rsidP="002A0261">
      <w:pPr>
        <w:pStyle w:val="PlainText"/>
        <w:rPr>
          <w:lang w:val="en-US"/>
        </w:rPr>
      </w:pPr>
    </w:p>
    <w:p w14:paraId="6DFF75DD" w14:textId="77777777" w:rsidR="002A0261" w:rsidRDefault="002A0261" w:rsidP="002A0261">
      <w:pPr>
        <w:pStyle w:val="PlainText"/>
        <w:rPr>
          <w:lang w:val="en-US"/>
        </w:rPr>
      </w:pPr>
      <w:r>
        <w:rPr>
          <w:lang w:val="en-US"/>
        </w:rPr>
        <w:t>Suggestions that workload has dried up are not what we have experienced in General Practice. Teams have had to respond to high levels of staff absence due to Covid-19 cases and self-isolation policies. Staff across primary care have been flexible to ensure that services for patients have been protected including practices opening voluntarily on bank holidays to support the out of hours services.</w:t>
      </w:r>
    </w:p>
    <w:p w14:paraId="7C599F7C" w14:textId="77777777" w:rsidR="002A0261" w:rsidRDefault="002A0261" w:rsidP="002A0261">
      <w:pPr>
        <w:pStyle w:val="PlainText"/>
        <w:rPr>
          <w:lang w:val="en-US"/>
        </w:rPr>
      </w:pPr>
    </w:p>
    <w:p w14:paraId="15485029" w14:textId="77777777" w:rsidR="002A0261" w:rsidRDefault="002A0261" w:rsidP="002A0261">
      <w:pPr>
        <w:pStyle w:val="PlainText"/>
        <w:rPr>
          <w:lang w:val="en-US"/>
        </w:rPr>
      </w:pPr>
      <w:r>
        <w:rPr>
          <w:lang w:val="en-US"/>
        </w:rPr>
        <w:t>It is true that the pandemic has necessitated cessation of routine services, which will now be reintroduced when risk assessments determine that it is safe to do so. These services cannot be provided in the way they were previously because we are still in a pandemic.</w:t>
      </w:r>
    </w:p>
    <w:p w14:paraId="1237EEF8" w14:textId="77777777" w:rsidR="002A0261" w:rsidRDefault="002A0261" w:rsidP="002A0261">
      <w:pPr>
        <w:pStyle w:val="PlainText"/>
        <w:rPr>
          <w:lang w:val="en-US"/>
        </w:rPr>
      </w:pPr>
    </w:p>
    <w:p w14:paraId="06D74ACF" w14:textId="77777777" w:rsidR="002A0261" w:rsidRDefault="002A0261" w:rsidP="002A0261">
      <w:pPr>
        <w:pStyle w:val="PlainText"/>
        <w:rPr>
          <w:lang w:val="en-US"/>
        </w:rPr>
      </w:pPr>
      <w:r>
        <w:rPr>
          <w:lang w:val="en-US"/>
        </w:rPr>
        <w:t>Any suggestion of pursuing herd immunity sacrifices the lives of the most vulnerable in our society, and we would like to reassure the public that the view reported by the GP is not representative of the view of the profession.</w:t>
      </w:r>
    </w:p>
    <w:p w14:paraId="0C5D88D8" w14:textId="77777777" w:rsidR="002A0261" w:rsidRDefault="002A0261" w:rsidP="002A0261">
      <w:pPr>
        <w:pStyle w:val="PlainText"/>
        <w:rPr>
          <w:lang w:val="en-US"/>
        </w:rPr>
      </w:pPr>
    </w:p>
    <w:p w14:paraId="7B578F4C" w14:textId="77777777" w:rsidR="002A0261" w:rsidRDefault="002A0261" w:rsidP="002A0261">
      <w:pPr>
        <w:pStyle w:val="PlainText"/>
        <w:rPr>
          <w:lang w:val="en-US"/>
        </w:rPr>
      </w:pPr>
      <w:r>
        <w:rPr>
          <w:lang w:val="en-US"/>
        </w:rPr>
        <w:t>It would not be correct for us to comment on education and public health policy, and we believe Welsh Government is best placed to determine what steps are appropriate as lockdown eases.</w:t>
      </w:r>
    </w:p>
    <w:p w14:paraId="692145BA" w14:textId="77777777" w:rsidR="002A0261" w:rsidRDefault="002A0261" w:rsidP="002A0261">
      <w:pPr>
        <w:rPr>
          <w:b/>
          <w:bCs/>
          <w:lang w:val="en-US"/>
        </w:rPr>
      </w:pPr>
    </w:p>
    <w:p w14:paraId="3C7CD8CC" w14:textId="77777777" w:rsidR="002A0261" w:rsidRDefault="002A0261" w:rsidP="002A0261">
      <w:pPr>
        <w:rPr>
          <w:b/>
          <w:bCs/>
          <w:lang w:val="en-US"/>
        </w:rPr>
      </w:pPr>
      <w:r>
        <w:rPr>
          <w:b/>
          <w:bCs/>
          <w:lang w:val="en-US"/>
        </w:rPr>
        <w:t>LMC Executive Team</w:t>
      </w:r>
    </w:p>
    <w:p w14:paraId="3B656953" w14:textId="45A28065" w:rsidR="002A0261" w:rsidRDefault="002A0261" w:rsidP="002A0261">
      <w:pPr>
        <w:rPr>
          <w:b/>
          <w:bCs/>
          <w:noProof/>
          <w:lang w:val="en-US" w:eastAsia="en-GB"/>
        </w:rPr>
      </w:pPr>
      <w:r w:rsidRPr="002A0261">
        <w:rPr>
          <w:b/>
          <w:bCs/>
          <w:noProof/>
          <w:lang w:val="en-US" w:eastAsia="en-GB"/>
        </w:rPr>
        <w:t>6 July 2020</w:t>
      </w:r>
    </w:p>
    <w:p w14:paraId="06248CA5" w14:textId="77777777" w:rsidR="002A0261" w:rsidRPr="002A0261" w:rsidRDefault="002A0261" w:rsidP="002A0261">
      <w:pPr>
        <w:rPr>
          <w:b/>
          <w:bCs/>
          <w:lang w:val="en-US" w:eastAsia="en-GB"/>
        </w:rPr>
      </w:pPr>
    </w:p>
    <w:p w14:paraId="23F76C91" w14:textId="77777777" w:rsidR="002A0261" w:rsidRPr="002A0261" w:rsidRDefault="002A0261" w:rsidP="002A0261">
      <w:pPr>
        <w:spacing w:after="160" w:line="259" w:lineRule="auto"/>
        <w:rPr>
          <w:rFonts w:eastAsia="Calibri" w:cs="Times New Roman"/>
          <w:lang w:val="en-US"/>
        </w:rPr>
      </w:pPr>
      <w:r w:rsidRPr="002A0261">
        <w:rPr>
          <w:rFonts w:eastAsia="Calibri" w:cs="Times New Roman"/>
          <w:noProof/>
          <w:lang w:val="en-US"/>
        </w:rPr>
        <w:drawing>
          <wp:anchor distT="0" distB="0" distL="114300" distR="114300" simplePos="0" relativeHeight="251659264" behindDoc="0" locked="0" layoutInCell="1" allowOverlap="1" wp14:anchorId="4ABEDB10" wp14:editId="16E6C6A3">
            <wp:simplePos x="0" y="0"/>
            <wp:positionH relativeFrom="column">
              <wp:align>left</wp:align>
            </wp:positionH>
            <wp:positionV relativeFrom="paragraph">
              <wp:posOffset>0</wp:posOffset>
            </wp:positionV>
            <wp:extent cx="2228850" cy="6096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CCC2B" w14:textId="77777777" w:rsidR="002A0261" w:rsidRPr="002A0261" w:rsidRDefault="002A0261" w:rsidP="002A0261">
      <w:pPr>
        <w:spacing w:after="160" w:line="259" w:lineRule="auto"/>
        <w:rPr>
          <w:rFonts w:eastAsia="Calibri" w:cs="Times New Roman"/>
          <w:lang w:val="en-US"/>
        </w:rPr>
      </w:pPr>
    </w:p>
    <w:p w14:paraId="14017121" w14:textId="77777777" w:rsidR="002A0261" w:rsidRPr="002A0261" w:rsidRDefault="002A0261" w:rsidP="002A0261">
      <w:pPr>
        <w:ind w:right="-613"/>
        <w:rPr>
          <w:rFonts w:ascii="Arial" w:eastAsia="Calibri" w:hAnsi="Arial" w:cs="Arial"/>
          <w:sz w:val="20"/>
          <w:szCs w:val="20"/>
          <w:lang w:eastAsia="en-GB"/>
        </w:rPr>
      </w:pPr>
    </w:p>
    <w:p w14:paraId="60E1372A" w14:textId="77777777" w:rsidR="002A0261" w:rsidRDefault="002A0261" w:rsidP="002A0261">
      <w:pPr>
        <w:ind w:right="-613"/>
        <w:rPr>
          <w:rFonts w:ascii="Gadugi" w:eastAsia="Calibri" w:hAnsi="Gadugi" w:cs="Arial"/>
          <w:sz w:val="20"/>
          <w:szCs w:val="20"/>
          <w:lang w:eastAsia="en-GB"/>
        </w:rPr>
      </w:pPr>
      <w:proofErr w:type="spellStart"/>
      <w:r w:rsidRPr="002A0261">
        <w:rPr>
          <w:rFonts w:ascii="Gadugi" w:eastAsia="Calibri" w:hAnsi="Gadugi" w:cs="Arial"/>
          <w:sz w:val="20"/>
          <w:szCs w:val="20"/>
          <w:lang w:eastAsia="en-GB"/>
        </w:rPr>
        <w:t>Henstaff</w:t>
      </w:r>
      <w:proofErr w:type="spellEnd"/>
      <w:r w:rsidRPr="002A0261">
        <w:rPr>
          <w:rFonts w:ascii="Gadugi" w:eastAsia="Calibri" w:hAnsi="Gadugi" w:cs="Arial"/>
          <w:sz w:val="20"/>
          <w:szCs w:val="20"/>
          <w:lang w:eastAsia="en-GB"/>
        </w:rPr>
        <w:t xml:space="preserve"> Court Business Centre,</w:t>
      </w:r>
    </w:p>
    <w:p w14:paraId="6F5B9606" w14:textId="77777777" w:rsidR="002A0261" w:rsidRDefault="002A0261" w:rsidP="002A0261">
      <w:pPr>
        <w:ind w:right="-613"/>
        <w:rPr>
          <w:rFonts w:ascii="Gadugi" w:eastAsia="Calibri" w:hAnsi="Gadugi" w:cs="Arial"/>
          <w:sz w:val="20"/>
          <w:szCs w:val="20"/>
          <w:lang w:eastAsia="en-GB"/>
        </w:rPr>
      </w:pPr>
      <w:proofErr w:type="spellStart"/>
      <w:r w:rsidRPr="002A0261">
        <w:rPr>
          <w:rFonts w:ascii="Gadugi" w:eastAsia="Calibri" w:hAnsi="Gadugi" w:cs="Arial"/>
          <w:sz w:val="20"/>
          <w:szCs w:val="20"/>
          <w:lang w:eastAsia="en-GB"/>
        </w:rPr>
        <w:t>Groesfaen,</w:t>
      </w:r>
      <w:proofErr w:type="spellEnd"/>
    </w:p>
    <w:p w14:paraId="165DBADC" w14:textId="2A8FF29F" w:rsidR="002A0261" w:rsidRPr="002A0261" w:rsidRDefault="002A0261" w:rsidP="002A0261">
      <w:pPr>
        <w:ind w:right="-613"/>
        <w:rPr>
          <w:rFonts w:ascii="Gadugi" w:eastAsia="Calibri" w:hAnsi="Gadugi" w:cs="Arial"/>
          <w:sz w:val="20"/>
          <w:szCs w:val="20"/>
          <w:lang w:eastAsia="en-GB"/>
        </w:rPr>
      </w:pPr>
      <w:r w:rsidRPr="002A0261">
        <w:rPr>
          <w:rFonts w:ascii="Gadugi" w:eastAsia="Calibri" w:hAnsi="Gadugi" w:cs="Arial"/>
          <w:sz w:val="20"/>
          <w:szCs w:val="20"/>
          <w:lang w:eastAsia="en-GB"/>
        </w:rPr>
        <w:t>Cardiff CF72 8NG</w:t>
      </w:r>
    </w:p>
    <w:p w14:paraId="75CA9728" w14:textId="77777777" w:rsidR="002A0261" w:rsidRDefault="002A0261" w:rsidP="002A0261">
      <w:pPr>
        <w:ind w:right="29"/>
        <w:rPr>
          <w:rFonts w:ascii="Gadugi" w:eastAsia="Calibri" w:hAnsi="Gadugi" w:cs="Arial"/>
          <w:sz w:val="20"/>
          <w:szCs w:val="20"/>
          <w:lang w:eastAsia="en-GB"/>
        </w:rPr>
      </w:pPr>
      <w:r w:rsidRPr="002A0261">
        <w:rPr>
          <w:rFonts w:ascii="Gadugi" w:eastAsia="Calibri" w:hAnsi="Gadugi" w:cs="Arial"/>
          <w:sz w:val="20"/>
          <w:szCs w:val="20"/>
          <w:lang w:eastAsia="en-GB"/>
        </w:rPr>
        <w:t xml:space="preserve">Tel: (029) 20899381 </w:t>
      </w:r>
    </w:p>
    <w:p w14:paraId="776EC890" w14:textId="77777777" w:rsidR="002A0261" w:rsidRDefault="002A0261" w:rsidP="002A0261">
      <w:pPr>
        <w:ind w:right="29"/>
        <w:rPr>
          <w:rFonts w:ascii="Gadugi" w:eastAsia="Calibri" w:hAnsi="Gadugi" w:cs="Arial"/>
          <w:sz w:val="20"/>
          <w:szCs w:val="20"/>
          <w:lang w:eastAsia="en-GB"/>
        </w:rPr>
      </w:pPr>
    </w:p>
    <w:p w14:paraId="5FE3EA5B" w14:textId="77777777" w:rsidR="002A0261" w:rsidRDefault="002A0261" w:rsidP="002A0261">
      <w:pPr>
        <w:ind w:right="29"/>
        <w:rPr>
          <w:rFonts w:ascii="Gadugi" w:eastAsia="Calibri" w:hAnsi="Gadugi" w:cs="Arial"/>
          <w:sz w:val="20"/>
          <w:szCs w:val="20"/>
          <w:lang w:eastAsia="en-GB"/>
        </w:rPr>
      </w:pPr>
      <w:r w:rsidRPr="002A0261">
        <w:rPr>
          <w:rFonts w:ascii="Gadugi" w:eastAsia="Calibri" w:hAnsi="Gadugi" w:cs="Arial"/>
          <w:sz w:val="20"/>
          <w:szCs w:val="20"/>
          <w:lang w:eastAsia="en-GB"/>
        </w:rPr>
        <w:t xml:space="preserve">Email: </w:t>
      </w:r>
      <w:hyperlink r:id="rId5" w:history="1">
        <w:r w:rsidRPr="002A0261">
          <w:rPr>
            <w:rFonts w:ascii="Gadugi" w:eastAsia="Calibri" w:hAnsi="Gadugi" w:cs="Arial"/>
            <w:color w:val="0563C1"/>
            <w:sz w:val="20"/>
            <w:szCs w:val="20"/>
            <w:u w:val="single"/>
            <w:lang w:eastAsia="en-GB"/>
          </w:rPr>
          <w:t>brotaflmcltd@brotaflmcltd.co.uk</w:t>
        </w:r>
      </w:hyperlink>
      <w:r w:rsidRPr="002A0261">
        <w:rPr>
          <w:rFonts w:ascii="Gadugi" w:eastAsia="Calibri" w:hAnsi="Gadugi" w:cs="Arial"/>
          <w:sz w:val="20"/>
          <w:szCs w:val="20"/>
          <w:lang w:eastAsia="en-GB"/>
        </w:rPr>
        <w:t xml:space="preserve"> </w:t>
      </w:r>
    </w:p>
    <w:p w14:paraId="24D6426B" w14:textId="701139D1" w:rsidR="002A0261" w:rsidRPr="002A0261" w:rsidRDefault="002A0261" w:rsidP="002A0261">
      <w:pPr>
        <w:ind w:right="29"/>
        <w:rPr>
          <w:rFonts w:ascii="Gadugi" w:eastAsia="Calibri" w:hAnsi="Gadugi" w:cs="Arial"/>
          <w:sz w:val="20"/>
          <w:szCs w:val="20"/>
          <w:lang w:eastAsia="en-GB"/>
        </w:rPr>
      </w:pPr>
      <w:r w:rsidRPr="002A0261">
        <w:rPr>
          <w:rFonts w:ascii="Gadugi" w:eastAsia="Calibri" w:hAnsi="Gadugi" w:cs="Arial"/>
          <w:sz w:val="20"/>
          <w:szCs w:val="20"/>
          <w:lang w:eastAsia="en-GB"/>
        </w:rPr>
        <w:t xml:space="preserve">Website: </w:t>
      </w:r>
      <w:hyperlink r:id="rId6" w:history="1">
        <w:r w:rsidRPr="002A0261">
          <w:rPr>
            <w:rFonts w:ascii="Gadugi" w:eastAsia="Calibri" w:hAnsi="Gadugi" w:cs="Arial"/>
            <w:color w:val="0563C1"/>
            <w:sz w:val="20"/>
            <w:szCs w:val="20"/>
            <w:u w:val="single"/>
            <w:lang w:eastAsia="en-GB"/>
          </w:rPr>
          <w:t>www.brotaflmc.org.uk</w:t>
        </w:r>
      </w:hyperlink>
    </w:p>
    <w:p w14:paraId="6B5D0EC9" w14:textId="709AEE57" w:rsidR="00581A49" w:rsidRPr="002A0261" w:rsidRDefault="00581A49" w:rsidP="002A0261">
      <w:pPr>
        <w:shd w:val="clear" w:color="auto" w:fill="FFFFFF"/>
        <w:rPr>
          <w:color w:val="000000"/>
          <w:sz w:val="24"/>
          <w:szCs w:val="24"/>
          <w:lang w:val="en-US" w:eastAsia="en-GB"/>
        </w:rPr>
      </w:pPr>
    </w:p>
    <w:sectPr w:rsidR="00581A49" w:rsidRPr="002A0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1"/>
    <w:rsid w:val="002A0261"/>
    <w:rsid w:val="0058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52345D"/>
  <w15:chartTrackingRefBased/>
  <w15:docId w15:val="{30798832-0305-4C43-9826-76CB78B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261"/>
    <w:rPr>
      <w:color w:val="0563C1"/>
      <w:u w:val="single"/>
    </w:rPr>
  </w:style>
  <w:style w:type="paragraph" w:styleId="PlainText">
    <w:name w:val="Plain Text"/>
    <w:basedOn w:val="Normal"/>
    <w:link w:val="PlainTextChar"/>
    <w:uiPriority w:val="99"/>
    <w:semiHidden/>
    <w:unhideWhenUsed/>
    <w:rsid w:val="002A0261"/>
    <w:rPr>
      <w:lang w:eastAsia="en-GB"/>
    </w:rPr>
  </w:style>
  <w:style w:type="character" w:customStyle="1" w:styleId="PlainTextChar">
    <w:name w:val="Plain Text Char"/>
    <w:basedOn w:val="DefaultParagraphFont"/>
    <w:link w:val="PlainText"/>
    <w:uiPriority w:val="99"/>
    <w:semiHidden/>
    <w:rsid w:val="002A026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taflmc.org.uk" TargetMode="External"/><Relationship Id="rId5" Type="http://schemas.openxmlformats.org/officeDocument/2006/relationships/hyperlink" Target="mailto:brotaflmcltd@brotaflmcltd.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brotaf lmc</dc:creator>
  <cp:keywords/>
  <dc:description/>
  <cp:lastModifiedBy>brotaf lmc</cp:lastModifiedBy>
  <cp:revision>1</cp:revision>
  <dcterms:created xsi:type="dcterms:W3CDTF">2020-07-06T13:39:00Z</dcterms:created>
  <dcterms:modified xsi:type="dcterms:W3CDTF">2020-07-06T13:46:00Z</dcterms:modified>
</cp:coreProperties>
</file>